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764AE" w14:textId="19C5B6F4" w:rsidR="001504A6" w:rsidRDefault="001504A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1504A6">
        <w:t>Приказ комитета государственной охраны объектов культурного наследия Волгоградской обл. от 23.12.2025 N 114-н "Об утверждении предмета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Иловлинский район, станица Новогригорьевская, пересечение улиц Дружбы и Центральная, примыкающая территория к Троицкой церкви"</w:t>
      </w:r>
    </w:p>
    <w:p w14:paraId="650E4000" w14:textId="77777777" w:rsidR="001504A6" w:rsidRDefault="001504A6">
      <w:pPr>
        <w:pStyle w:val="ConsPlusNormal"/>
        <w:jc w:val="both"/>
        <w:outlineLvl w:val="0"/>
      </w:pPr>
    </w:p>
    <w:p w14:paraId="6EBA2334" w14:textId="77777777" w:rsidR="001504A6" w:rsidRDefault="001504A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5E56E9C" w14:textId="77777777" w:rsidR="001504A6" w:rsidRDefault="001504A6">
      <w:pPr>
        <w:pStyle w:val="ConsPlusTitle"/>
        <w:jc w:val="center"/>
      </w:pPr>
      <w:r>
        <w:t>КУЛЬТУРНОГО НАСЛЕДИЯ ВОЛГОГРАДСКОЙ ОБЛАСТИ</w:t>
      </w:r>
    </w:p>
    <w:p w14:paraId="7DD14616" w14:textId="77777777" w:rsidR="001504A6" w:rsidRDefault="001504A6">
      <w:pPr>
        <w:pStyle w:val="ConsPlusTitle"/>
        <w:jc w:val="both"/>
      </w:pPr>
    </w:p>
    <w:p w14:paraId="607ABE17" w14:textId="77777777" w:rsidR="001504A6" w:rsidRDefault="001504A6">
      <w:pPr>
        <w:pStyle w:val="ConsPlusTitle"/>
        <w:jc w:val="center"/>
      </w:pPr>
      <w:r>
        <w:t>ПРИКАЗ</w:t>
      </w:r>
    </w:p>
    <w:p w14:paraId="5FDB5B2F" w14:textId="77777777" w:rsidR="001504A6" w:rsidRDefault="001504A6">
      <w:pPr>
        <w:pStyle w:val="ConsPlusTitle"/>
        <w:jc w:val="center"/>
      </w:pPr>
      <w:r>
        <w:t>от 23 декабря 2025 г. N 114-н</w:t>
      </w:r>
    </w:p>
    <w:p w14:paraId="7D460A50" w14:textId="77777777" w:rsidR="001504A6" w:rsidRDefault="001504A6">
      <w:pPr>
        <w:pStyle w:val="ConsPlusTitle"/>
        <w:jc w:val="both"/>
      </w:pPr>
    </w:p>
    <w:p w14:paraId="0306A304" w14:textId="77777777" w:rsidR="001504A6" w:rsidRDefault="001504A6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0A87EFC" w14:textId="77777777" w:rsidR="001504A6" w:rsidRDefault="001504A6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B1C5BAC" w14:textId="77777777" w:rsidR="001504A6" w:rsidRDefault="001504A6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19F5A2F6" w14:textId="77777777" w:rsidR="001504A6" w:rsidRDefault="001504A6">
      <w:pPr>
        <w:pStyle w:val="ConsPlusTitle"/>
        <w:jc w:val="center"/>
      </w:pPr>
      <w:r>
        <w:t>ПО АДРЕСУ (МЕСТОНАХОЖДЕНИЕ): ВОЛГОГРАДСКАЯ ОБЛАСТЬ,</w:t>
      </w:r>
    </w:p>
    <w:p w14:paraId="7F798A29" w14:textId="77777777" w:rsidR="001504A6" w:rsidRDefault="001504A6">
      <w:pPr>
        <w:pStyle w:val="ConsPlusTitle"/>
        <w:jc w:val="center"/>
      </w:pPr>
      <w:r>
        <w:t>ИЛОВЛИНСКИЙ РАЙОН, СТАНИЦА НОВОГРИГОРЬЕВСКАЯ, ПЕРЕСЕЧЕНИЕ</w:t>
      </w:r>
    </w:p>
    <w:p w14:paraId="74B63C14" w14:textId="77777777" w:rsidR="001504A6" w:rsidRDefault="001504A6">
      <w:pPr>
        <w:pStyle w:val="ConsPlusTitle"/>
        <w:jc w:val="center"/>
      </w:pPr>
      <w:r>
        <w:t>УЛИЦ ДРУЖБЫ И ЦЕНТРАЛЬНАЯ, ПРИМЫКАЮЩАЯ ТЕРРИТОРИЯ</w:t>
      </w:r>
    </w:p>
    <w:p w14:paraId="0E2BCEC5" w14:textId="77777777" w:rsidR="001504A6" w:rsidRDefault="001504A6">
      <w:pPr>
        <w:pStyle w:val="ConsPlusTitle"/>
        <w:jc w:val="center"/>
      </w:pPr>
      <w:r>
        <w:t>К ТРОИЦКОЙ ЦЕРКВИ</w:t>
      </w:r>
    </w:p>
    <w:p w14:paraId="41A806A7" w14:textId="77777777" w:rsidR="001504A6" w:rsidRDefault="001504A6">
      <w:pPr>
        <w:pStyle w:val="ConsPlusNormal"/>
        <w:jc w:val="both"/>
      </w:pPr>
    </w:p>
    <w:p w14:paraId="6613F927" w14:textId="77777777" w:rsidR="001504A6" w:rsidRDefault="001504A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74A27C2" w14:textId="77777777" w:rsidR="001504A6" w:rsidRDefault="001504A6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4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Иловлинский район, станица Новогригорьевская, пересечение улиц Дружбы и Центральная, примыкающая территория к Троицкой церкви.</w:t>
      </w:r>
    </w:p>
    <w:p w14:paraId="62E4081A" w14:textId="77777777" w:rsidR="001504A6" w:rsidRDefault="001504A6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6117CA59" w14:textId="77777777" w:rsidR="001504A6" w:rsidRDefault="001504A6">
      <w:pPr>
        <w:pStyle w:val="ConsPlusNormal"/>
        <w:jc w:val="both"/>
      </w:pPr>
    </w:p>
    <w:p w14:paraId="68BAB0AA" w14:textId="77777777" w:rsidR="001504A6" w:rsidRDefault="001504A6">
      <w:pPr>
        <w:pStyle w:val="ConsPlusNormal"/>
        <w:jc w:val="right"/>
      </w:pPr>
      <w:r>
        <w:t>Председатель комитета</w:t>
      </w:r>
    </w:p>
    <w:p w14:paraId="5D185F05" w14:textId="77777777" w:rsidR="001504A6" w:rsidRDefault="001504A6">
      <w:pPr>
        <w:pStyle w:val="ConsPlusNormal"/>
        <w:jc w:val="right"/>
      </w:pPr>
      <w:r>
        <w:t>А.Ю.БАЖЕНОВ</w:t>
      </w:r>
    </w:p>
    <w:p w14:paraId="0B0226ED" w14:textId="77777777" w:rsidR="001504A6" w:rsidRDefault="001504A6">
      <w:pPr>
        <w:pStyle w:val="ConsPlusNormal"/>
        <w:jc w:val="both"/>
      </w:pPr>
    </w:p>
    <w:p w14:paraId="6C9BF8FC" w14:textId="77777777" w:rsidR="001504A6" w:rsidRDefault="001504A6">
      <w:pPr>
        <w:pStyle w:val="ConsPlusNormal"/>
        <w:jc w:val="both"/>
      </w:pPr>
    </w:p>
    <w:p w14:paraId="36ABBFCD" w14:textId="77777777" w:rsidR="001504A6" w:rsidRDefault="001504A6">
      <w:pPr>
        <w:pStyle w:val="ConsPlusNormal"/>
        <w:jc w:val="both"/>
      </w:pPr>
    </w:p>
    <w:p w14:paraId="75E9F6CF" w14:textId="77777777" w:rsidR="001504A6" w:rsidRDefault="001504A6">
      <w:pPr>
        <w:pStyle w:val="ConsPlusNormal"/>
        <w:jc w:val="both"/>
      </w:pPr>
    </w:p>
    <w:p w14:paraId="2BAE4D26" w14:textId="77777777" w:rsidR="001504A6" w:rsidRDefault="001504A6">
      <w:pPr>
        <w:pStyle w:val="ConsPlusNormal"/>
        <w:jc w:val="both"/>
      </w:pPr>
    </w:p>
    <w:p w14:paraId="58D27EA6" w14:textId="77777777" w:rsidR="001504A6" w:rsidRDefault="001504A6">
      <w:pPr>
        <w:pStyle w:val="ConsPlusNormal"/>
        <w:jc w:val="right"/>
        <w:outlineLvl w:val="0"/>
      </w:pPr>
      <w:r>
        <w:t>Утвержден</w:t>
      </w:r>
    </w:p>
    <w:p w14:paraId="1E5189F6" w14:textId="77777777" w:rsidR="001504A6" w:rsidRDefault="001504A6">
      <w:pPr>
        <w:pStyle w:val="ConsPlusNormal"/>
        <w:jc w:val="right"/>
      </w:pPr>
      <w:r>
        <w:lastRenderedPageBreak/>
        <w:t>приказом</w:t>
      </w:r>
    </w:p>
    <w:p w14:paraId="39266C2C" w14:textId="77777777" w:rsidR="001504A6" w:rsidRDefault="001504A6">
      <w:pPr>
        <w:pStyle w:val="ConsPlusNormal"/>
        <w:jc w:val="right"/>
      </w:pPr>
      <w:r>
        <w:t>комитета</w:t>
      </w:r>
    </w:p>
    <w:p w14:paraId="1210AA9B" w14:textId="77777777" w:rsidR="001504A6" w:rsidRDefault="001504A6">
      <w:pPr>
        <w:pStyle w:val="ConsPlusNormal"/>
        <w:jc w:val="right"/>
      </w:pPr>
      <w:r>
        <w:t>государственной охраны</w:t>
      </w:r>
    </w:p>
    <w:p w14:paraId="246DAEE3" w14:textId="77777777" w:rsidR="001504A6" w:rsidRDefault="001504A6">
      <w:pPr>
        <w:pStyle w:val="ConsPlusNormal"/>
        <w:jc w:val="right"/>
      </w:pPr>
      <w:r>
        <w:t>объектов культурного наследия</w:t>
      </w:r>
    </w:p>
    <w:p w14:paraId="1EDB053F" w14:textId="77777777" w:rsidR="001504A6" w:rsidRDefault="001504A6">
      <w:pPr>
        <w:pStyle w:val="ConsPlusNormal"/>
        <w:jc w:val="right"/>
      </w:pPr>
      <w:r>
        <w:t>Волгоградской области</w:t>
      </w:r>
    </w:p>
    <w:p w14:paraId="53650000" w14:textId="77777777" w:rsidR="001504A6" w:rsidRDefault="001504A6">
      <w:pPr>
        <w:pStyle w:val="ConsPlusNormal"/>
        <w:jc w:val="right"/>
      </w:pPr>
      <w:r>
        <w:t>от 23 декабря 2025 г. N 114-н</w:t>
      </w:r>
    </w:p>
    <w:p w14:paraId="64BDF017" w14:textId="77777777" w:rsidR="001504A6" w:rsidRDefault="001504A6">
      <w:pPr>
        <w:pStyle w:val="ConsPlusNormal"/>
        <w:jc w:val="both"/>
      </w:pPr>
    </w:p>
    <w:p w14:paraId="65B0985E" w14:textId="77777777" w:rsidR="001504A6" w:rsidRDefault="001504A6">
      <w:pPr>
        <w:pStyle w:val="ConsPlusTitle"/>
        <w:jc w:val="center"/>
      </w:pPr>
      <w:bookmarkStart w:id="0" w:name="P34"/>
      <w:bookmarkEnd w:id="0"/>
      <w:r>
        <w:t>ПРЕДМЕТ ОХРАНЫ ОБЪЕКТА КУЛЬТУРНОГО НАСЛЕДИЯ РЕГИОНАЛЬНОГО</w:t>
      </w:r>
    </w:p>
    <w:p w14:paraId="42D22B36" w14:textId="77777777" w:rsidR="001504A6" w:rsidRDefault="001504A6">
      <w:pPr>
        <w:pStyle w:val="ConsPlusTitle"/>
        <w:jc w:val="center"/>
      </w:pPr>
      <w:r>
        <w:t>ЗНАЧЕНИЯ "БРАТСКАЯ МОГИЛА СОВЕТСКИХ ВОИНОВ, ПОГИБШИХ</w:t>
      </w:r>
    </w:p>
    <w:p w14:paraId="13D08106" w14:textId="77777777" w:rsidR="001504A6" w:rsidRDefault="001504A6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40F284D1" w14:textId="77777777" w:rsidR="001504A6" w:rsidRDefault="001504A6">
      <w:pPr>
        <w:pStyle w:val="ConsPlusTitle"/>
        <w:jc w:val="center"/>
      </w:pPr>
      <w:r>
        <w:t>(МЕСТОНАХОЖДЕНИЕ): ВОЛГОГРАДСКАЯ ОБЛАСТЬ, ИЛОВЛИНСКИЙ РАЙОН,</w:t>
      </w:r>
    </w:p>
    <w:p w14:paraId="32DE2443" w14:textId="77777777" w:rsidR="001504A6" w:rsidRDefault="001504A6">
      <w:pPr>
        <w:pStyle w:val="ConsPlusTitle"/>
        <w:jc w:val="center"/>
      </w:pPr>
      <w:r>
        <w:t>СТАНИЦА НОВОГРИГОРЬЕВСКАЯ, ПЕРЕСЕЧЕНИЕ УЛИЦ ДРУЖБЫ</w:t>
      </w:r>
    </w:p>
    <w:p w14:paraId="0F21EC1E" w14:textId="77777777" w:rsidR="001504A6" w:rsidRDefault="001504A6">
      <w:pPr>
        <w:pStyle w:val="ConsPlusTitle"/>
        <w:jc w:val="center"/>
      </w:pPr>
      <w:r>
        <w:t>И ЦЕНТРАЛЬНАЯ, ПРИМЫКАЮЩАЯ ТЕРРИТОРИЯ К ТРОИЦКОЙ ЦЕРКВИ &lt;1&gt;</w:t>
      </w:r>
    </w:p>
    <w:p w14:paraId="236C0335" w14:textId="77777777" w:rsidR="001504A6" w:rsidRDefault="001504A6">
      <w:pPr>
        <w:pStyle w:val="ConsPlusNormal"/>
        <w:jc w:val="both"/>
      </w:pPr>
    </w:p>
    <w:p w14:paraId="01C3C699" w14:textId="77777777" w:rsidR="001504A6" w:rsidRDefault="001504A6">
      <w:pPr>
        <w:pStyle w:val="ConsPlusNormal"/>
        <w:ind w:firstLine="540"/>
        <w:jc w:val="both"/>
      </w:pPr>
      <w:r>
        <w:t>--------------------------------</w:t>
      </w:r>
    </w:p>
    <w:p w14:paraId="4EA693DA" w14:textId="77777777" w:rsidR="001504A6" w:rsidRDefault="001504A6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782FBD8" w14:textId="77777777" w:rsidR="001504A6" w:rsidRDefault="001504A6">
      <w:pPr>
        <w:pStyle w:val="ConsPlusNormal"/>
        <w:jc w:val="both"/>
      </w:pPr>
    </w:p>
    <w:p w14:paraId="270482A9" w14:textId="77777777" w:rsidR="001504A6" w:rsidRDefault="001504A6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Иловлинский район, станица Новогригорьевская, пересечение улиц Дружбы и Центральная, примыкающая территория к Троицкой церкви, являются:</w:t>
      </w:r>
    </w:p>
    <w:p w14:paraId="7315442A" w14:textId="77777777" w:rsidR="001504A6" w:rsidRDefault="001504A6">
      <w:pPr>
        <w:pStyle w:val="ConsPlusNormal"/>
        <w:spacing w:before="240"/>
        <w:ind w:firstLine="540"/>
        <w:jc w:val="both"/>
      </w:pPr>
      <w:r>
        <w:t>местоположение: Волгоградская область, Иловлинский район, станица Новогригорьевская, пересечение улиц Дружбы и Центральная, примыкающая территория к Троицкой церкви;</w:t>
      </w:r>
    </w:p>
    <w:p w14:paraId="11E4F6FF" w14:textId="77777777" w:rsidR="001504A6" w:rsidRDefault="001504A6">
      <w:pPr>
        <w:pStyle w:val="ConsPlusNormal"/>
        <w:spacing w:before="240"/>
        <w:ind w:firstLine="540"/>
        <w:jc w:val="both"/>
      </w:pPr>
      <w:r>
        <w:t>останки захороненных (учтенные и неучтенные), со всеми относящимися к ним материальными предметами (при наличии).</w:t>
      </w:r>
    </w:p>
    <w:p w14:paraId="17E4524E" w14:textId="77777777" w:rsidR="001504A6" w:rsidRDefault="001504A6">
      <w:pPr>
        <w:pStyle w:val="ConsPlusNormal"/>
        <w:jc w:val="both"/>
      </w:pPr>
    </w:p>
    <w:p w14:paraId="2D36409F" w14:textId="77777777" w:rsidR="001504A6" w:rsidRDefault="001504A6">
      <w:pPr>
        <w:pStyle w:val="ConsPlusNormal"/>
        <w:jc w:val="both"/>
      </w:pPr>
    </w:p>
    <w:p w14:paraId="1559D5C7" w14:textId="77777777" w:rsidR="001504A6" w:rsidRDefault="001504A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307E05E" w14:textId="77777777" w:rsidR="001504A6" w:rsidRDefault="001504A6"/>
    <w:sectPr w:rsidR="001504A6" w:rsidSect="00150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4A6"/>
    <w:rsid w:val="001504A6"/>
    <w:rsid w:val="002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B418D"/>
  <w15:chartTrackingRefBased/>
  <w15:docId w15:val="{7A2D1BCC-8D73-4ED8-BFE2-A549CCDDB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04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04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04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04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04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04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04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04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04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04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04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04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04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04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04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04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04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04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04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50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04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50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04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504A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04A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504A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04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504A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504A6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1504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504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504A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908F2C361FF81C6526E8E889C1CF8600BF1F9135238D95840F607FE0FC697ED1BAD3F7E5463AE93A8FDE33AF602DE219B9A946AC8A60A70F5AF124BbBE6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908F2C361FF81C6526E90858A70A76509FAA5185230D2091AA301A9509691B85BED392B1727A393A8F6B76AB25C8771DCD1996AD5BA0A73bEEDO" TargetMode="External"/><Relationship Id="rId5" Type="http://schemas.openxmlformats.org/officeDocument/2006/relationships/hyperlink" Target="consultantplus://offline/ref=B908F2C361FF81C6526E90858A70A7650EFBA1195338D2091AA301A9509691B849ED61271624BD92A9E3E13BF4b0EFO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646</Words>
  <Characters>3684</Characters>
  <Application>Microsoft Office Word</Application>
  <DocSecurity>0</DocSecurity>
  <Lines>30</Lines>
  <Paragraphs>8</Paragraphs>
  <ScaleCrop>false</ScaleCrop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2026-01-13T14:04:00Z</dcterms:created>
  <dcterms:modified xsi:type="dcterms:W3CDTF">2026-01-13T14:05:00Z</dcterms:modified>
</cp:coreProperties>
</file>