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A590" w14:textId="17D8E8DA" w:rsidR="00EC68A7" w:rsidRDefault="00EC68A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C68A7">
        <w:t>Приказ комитета государственной охраны объектов культурного наследия Волгоградской обл. от 26.04.2024 N 154-од "Об утверждении предмета охраны объекта культурного наследия регионального значения "Место, где сражались воины 92 отдельной стрелковой бригады 62 армии", расположенного по адресу (местонахождение): Волгоградская область, г. Волгоград, улица Академическая, кинотеатр "Гвардеец", грузовой речной порт"</w:t>
      </w:r>
    </w:p>
    <w:p w14:paraId="5F8C521D" w14:textId="77777777" w:rsidR="00EC68A7" w:rsidRDefault="00EC68A7">
      <w:pPr>
        <w:pStyle w:val="ConsPlusNormal"/>
        <w:jc w:val="both"/>
        <w:outlineLvl w:val="0"/>
      </w:pPr>
    </w:p>
    <w:p w14:paraId="25370358" w14:textId="77777777" w:rsidR="00EC68A7" w:rsidRDefault="00EC68A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A881485" w14:textId="77777777" w:rsidR="00EC68A7" w:rsidRDefault="00EC68A7">
      <w:pPr>
        <w:pStyle w:val="ConsPlusTitle"/>
        <w:jc w:val="center"/>
      </w:pPr>
      <w:r>
        <w:t>КУЛЬТУРНОГО НАСЛЕДИЯ ВОЛГОГРАДСКОЙ ОБЛАСТИ</w:t>
      </w:r>
    </w:p>
    <w:p w14:paraId="61880C14" w14:textId="77777777" w:rsidR="00EC68A7" w:rsidRDefault="00EC68A7">
      <w:pPr>
        <w:pStyle w:val="ConsPlusTitle"/>
        <w:jc w:val="both"/>
      </w:pPr>
    </w:p>
    <w:p w14:paraId="3B444C55" w14:textId="77777777" w:rsidR="00EC68A7" w:rsidRDefault="00EC68A7">
      <w:pPr>
        <w:pStyle w:val="ConsPlusTitle"/>
        <w:jc w:val="center"/>
      </w:pPr>
      <w:r>
        <w:t>ПРИКАЗ</w:t>
      </w:r>
    </w:p>
    <w:p w14:paraId="46313664" w14:textId="77777777" w:rsidR="00EC68A7" w:rsidRDefault="00EC68A7">
      <w:pPr>
        <w:pStyle w:val="ConsPlusTitle"/>
        <w:jc w:val="center"/>
      </w:pPr>
      <w:r>
        <w:t>от 26 апреля 2024 г. N 154-од</w:t>
      </w:r>
    </w:p>
    <w:p w14:paraId="6900682D" w14:textId="77777777" w:rsidR="00EC68A7" w:rsidRDefault="00EC68A7">
      <w:pPr>
        <w:pStyle w:val="ConsPlusTitle"/>
        <w:jc w:val="both"/>
      </w:pPr>
    </w:p>
    <w:p w14:paraId="4FA97BFC" w14:textId="77777777" w:rsidR="00EC68A7" w:rsidRDefault="00EC68A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4065321" w14:textId="77777777" w:rsidR="00EC68A7" w:rsidRDefault="00EC68A7">
      <w:pPr>
        <w:pStyle w:val="ConsPlusTitle"/>
        <w:jc w:val="center"/>
      </w:pPr>
      <w:r>
        <w:t>РЕГИОНАЛЬНОГО ЗНАЧЕНИЯ "МЕСТО, ГДЕ СРАЖАЛИСЬ ВОИНЫ 92</w:t>
      </w:r>
    </w:p>
    <w:p w14:paraId="71AFF7FF" w14:textId="77777777" w:rsidR="00EC68A7" w:rsidRDefault="00EC68A7">
      <w:pPr>
        <w:pStyle w:val="ConsPlusTitle"/>
        <w:jc w:val="center"/>
      </w:pPr>
      <w:r>
        <w:t>ОТДЕЛЬНОЙ СТРЕЛКОВОЙ БРИГАДЫ 62 АРМИИ", РАСПОЛОЖЕННОГО</w:t>
      </w:r>
    </w:p>
    <w:p w14:paraId="06C9D7C5" w14:textId="77777777" w:rsidR="00EC68A7" w:rsidRDefault="00EC68A7">
      <w:pPr>
        <w:pStyle w:val="ConsPlusTitle"/>
        <w:jc w:val="center"/>
      </w:pPr>
      <w:r>
        <w:t>ПО АДРЕСУ (МЕСТОНАХОЖДЕНИЕ): ВОЛГОГРАДСКАЯ ОБЛАСТЬ,</w:t>
      </w:r>
    </w:p>
    <w:p w14:paraId="086743DD" w14:textId="77777777" w:rsidR="00EC68A7" w:rsidRDefault="00EC68A7">
      <w:pPr>
        <w:pStyle w:val="ConsPlusTitle"/>
        <w:jc w:val="center"/>
      </w:pPr>
      <w:r>
        <w:t>Г. ВОЛГОГРАД, УЛИЦА АКАДЕМИЧЕСКАЯ, КИНОТЕАТР "ГВАРДЕЕЦ",</w:t>
      </w:r>
    </w:p>
    <w:p w14:paraId="7CA31799" w14:textId="77777777" w:rsidR="00EC68A7" w:rsidRDefault="00EC68A7">
      <w:pPr>
        <w:pStyle w:val="ConsPlusTitle"/>
        <w:jc w:val="center"/>
      </w:pPr>
      <w:r>
        <w:t>ГРУЗОВОЙ РЕЧНОЙ ПОРТ</w:t>
      </w:r>
    </w:p>
    <w:p w14:paraId="17CD5021" w14:textId="77777777" w:rsidR="00EC68A7" w:rsidRDefault="00EC68A7">
      <w:pPr>
        <w:pStyle w:val="ConsPlusNormal"/>
        <w:jc w:val="both"/>
      </w:pPr>
    </w:p>
    <w:p w14:paraId="3A87CC18" w14:textId="77777777" w:rsidR="00EC68A7" w:rsidRDefault="00EC68A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6AD80DA" w14:textId="77777777" w:rsidR="00EC68A7" w:rsidRDefault="00EC68A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"Место, где сражались воины 92 отдельной стрелковой бригады 62 армии", расположенного по адресу (местонахождение): Волгоградская область, г. Волгоград, улица Академическая, кинотеатр "Гвардеец", грузовой речной порт.</w:t>
      </w:r>
    </w:p>
    <w:p w14:paraId="4934CD4A" w14:textId="77777777" w:rsidR="00EC68A7" w:rsidRDefault="00EC68A7">
      <w:pPr>
        <w:pStyle w:val="ConsPlusNormal"/>
        <w:spacing w:before="220"/>
        <w:ind w:firstLine="540"/>
        <w:jc w:val="both"/>
      </w:pPr>
      <w:r>
        <w:t xml:space="preserve">2. Направить копию приказа в комитет культуры Волгоградской области в целях признания утратившим силу </w:t>
      </w:r>
      <w:hyperlink r:id="rId8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17 июня 2014 г. N 01-20/245 "Об утверждении описания особенностей, послуживших основаниями для включения в реестр и подлежащих обязательному сохранению, объекта культурного наследия регионального значения "Место, где сражались воины 92 отдельной стрелковой бригады", сентябрь 1942 г., расположенного по адресу: Волгоградская область, г. Волгоград, Ворошиловский район, ул. Академическая, кинотеатр "Гвардеец", грузовой речной порт".</w:t>
      </w:r>
    </w:p>
    <w:p w14:paraId="09B45C2A" w14:textId="77777777" w:rsidR="00EC68A7" w:rsidRDefault="00EC68A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подписания.</w:t>
      </w:r>
    </w:p>
    <w:p w14:paraId="67406749" w14:textId="77777777" w:rsidR="00EC68A7" w:rsidRDefault="00EC68A7">
      <w:pPr>
        <w:pStyle w:val="ConsPlusNormal"/>
        <w:jc w:val="both"/>
      </w:pPr>
    </w:p>
    <w:p w14:paraId="2CC745EB" w14:textId="77777777" w:rsidR="00EC68A7" w:rsidRDefault="00EC68A7">
      <w:pPr>
        <w:pStyle w:val="ConsPlusNormal"/>
        <w:jc w:val="right"/>
      </w:pPr>
      <w:r>
        <w:t>Председатель комитета</w:t>
      </w:r>
    </w:p>
    <w:p w14:paraId="73D21F83" w14:textId="77777777" w:rsidR="00EC68A7" w:rsidRDefault="00EC68A7">
      <w:pPr>
        <w:pStyle w:val="ConsPlusNormal"/>
        <w:jc w:val="right"/>
      </w:pPr>
      <w:r>
        <w:t>А.Ю.БАЖЕНОВ</w:t>
      </w:r>
    </w:p>
    <w:p w14:paraId="5F0FC7F1" w14:textId="77777777" w:rsidR="00EC68A7" w:rsidRDefault="00EC68A7">
      <w:pPr>
        <w:pStyle w:val="ConsPlusNormal"/>
        <w:jc w:val="both"/>
      </w:pPr>
    </w:p>
    <w:p w14:paraId="7B76635B" w14:textId="77777777" w:rsidR="00EC68A7" w:rsidRDefault="00EC68A7">
      <w:pPr>
        <w:pStyle w:val="ConsPlusNormal"/>
        <w:jc w:val="both"/>
      </w:pPr>
    </w:p>
    <w:p w14:paraId="07CE8F1A" w14:textId="77777777" w:rsidR="00EC68A7" w:rsidRDefault="00EC68A7">
      <w:pPr>
        <w:pStyle w:val="ConsPlusNormal"/>
        <w:jc w:val="both"/>
      </w:pPr>
    </w:p>
    <w:p w14:paraId="1A54816F" w14:textId="77777777" w:rsidR="00EC68A7" w:rsidRDefault="00EC68A7">
      <w:pPr>
        <w:pStyle w:val="ConsPlusNormal"/>
        <w:jc w:val="both"/>
      </w:pPr>
    </w:p>
    <w:p w14:paraId="36F64083" w14:textId="77777777" w:rsidR="00EC68A7" w:rsidRDefault="00EC68A7">
      <w:pPr>
        <w:pStyle w:val="ConsPlusNormal"/>
        <w:jc w:val="both"/>
      </w:pPr>
    </w:p>
    <w:p w14:paraId="2015BC7B" w14:textId="77777777" w:rsidR="00EC68A7" w:rsidRDefault="00EC68A7">
      <w:pPr>
        <w:pStyle w:val="ConsPlusNormal"/>
        <w:jc w:val="right"/>
        <w:outlineLvl w:val="0"/>
      </w:pPr>
      <w:r>
        <w:t>Утвержден</w:t>
      </w:r>
    </w:p>
    <w:p w14:paraId="7CEC7AD2" w14:textId="77777777" w:rsidR="00EC68A7" w:rsidRDefault="00EC68A7">
      <w:pPr>
        <w:pStyle w:val="ConsPlusNormal"/>
        <w:jc w:val="right"/>
      </w:pPr>
      <w:r>
        <w:t>приказом</w:t>
      </w:r>
    </w:p>
    <w:p w14:paraId="1730B6B7" w14:textId="77777777" w:rsidR="00EC68A7" w:rsidRDefault="00EC68A7">
      <w:pPr>
        <w:pStyle w:val="ConsPlusNormal"/>
        <w:jc w:val="right"/>
      </w:pPr>
      <w:r>
        <w:lastRenderedPageBreak/>
        <w:t>комитета</w:t>
      </w:r>
    </w:p>
    <w:p w14:paraId="42DE37AA" w14:textId="77777777" w:rsidR="00EC68A7" w:rsidRDefault="00EC68A7">
      <w:pPr>
        <w:pStyle w:val="ConsPlusNormal"/>
        <w:jc w:val="right"/>
      </w:pPr>
      <w:r>
        <w:t>государственной охраны</w:t>
      </w:r>
    </w:p>
    <w:p w14:paraId="620A3C8A" w14:textId="77777777" w:rsidR="00EC68A7" w:rsidRDefault="00EC68A7">
      <w:pPr>
        <w:pStyle w:val="ConsPlusNormal"/>
        <w:jc w:val="right"/>
      </w:pPr>
      <w:r>
        <w:t>объектов культурного наследия</w:t>
      </w:r>
    </w:p>
    <w:p w14:paraId="3DC1546C" w14:textId="77777777" w:rsidR="00EC68A7" w:rsidRDefault="00EC68A7">
      <w:pPr>
        <w:pStyle w:val="ConsPlusNormal"/>
        <w:jc w:val="right"/>
      </w:pPr>
      <w:r>
        <w:t>Волгоградской области</w:t>
      </w:r>
    </w:p>
    <w:p w14:paraId="3CD0885A" w14:textId="77777777" w:rsidR="00EC68A7" w:rsidRDefault="00EC68A7">
      <w:pPr>
        <w:pStyle w:val="ConsPlusNormal"/>
        <w:jc w:val="right"/>
      </w:pPr>
      <w:r>
        <w:t>от 26 апреля 2024 г. N 154-од</w:t>
      </w:r>
    </w:p>
    <w:p w14:paraId="270BCBB9" w14:textId="77777777" w:rsidR="00EC68A7" w:rsidRDefault="00EC68A7">
      <w:pPr>
        <w:pStyle w:val="ConsPlusNormal"/>
        <w:jc w:val="both"/>
      </w:pPr>
    </w:p>
    <w:p w14:paraId="0A9348AF" w14:textId="77777777" w:rsidR="00EC68A7" w:rsidRDefault="00EC68A7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4F581832" w14:textId="77777777" w:rsidR="00EC68A7" w:rsidRDefault="00EC68A7">
      <w:pPr>
        <w:pStyle w:val="ConsPlusTitle"/>
        <w:jc w:val="center"/>
      </w:pPr>
      <w:r>
        <w:t>ЗНАЧЕНИЯ "МЕСТО, ГДЕ СРАЖАЛИСЬ ВОИНЫ 92 ОТДЕЛЬНОЙ СТРЕЛКОВОЙ</w:t>
      </w:r>
    </w:p>
    <w:p w14:paraId="01A51FF8" w14:textId="77777777" w:rsidR="00EC68A7" w:rsidRDefault="00EC68A7">
      <w:pPr>
        <w:pStyle w:val="ConsPlusTitle"/>
        <w:jc w:val="center"/>
      </w:pPr>
      <w:r>
        <w:t>БРИГАДЫ 62 АРМИИ", РАСПОЛОЖЕННОГО ПО АДРЕСУ</w:t>
      </w:r>
    </w:p>
    <w:p w14:paraId="36C80C7D" w14:textId="77777777" w:rsidR="00EC68A7" w:rsidRDefault="00EC68A7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393F55F" w14:textId="77777777" w:rsidR="00EC68A7" w:rsidRDefault="00EC68A7">
      <w:pPr>
        <w:pStyle w:val="ConsPlusTitle"/>
        <w:jc w:val="center"/>
      </w:pPr>
      <w:r>
        <w:t>УЛИЦА АКАДЕМИЧЕСКАЯ, КИНОТЕАТР "ГВАРДЕЕЦ", ГРУЗОВОЙ</w:t>
      </w:r>
    </w:p>
    <w:p w14:paraId="4E391A46" w14:textId="77777777" w:rsidR="00EC68A7" w:rsidRDefault="00EC68A7">
      <w:pPr>
        <w:pStyle w:val="ConsPlusTitle"/>
        <w:jc w:val="center"/>
      </w:pPr>
      <w:r>
        <w:t>РЕЧНОЙ ПОРТ &lt;1&gt;</w:t>
      </w:r>
    </w:p>
    <w:p w14:paraId="7FB1C452" w14:textId="77777777" w:rsidR="00EC68A7" w:rsidRDefault="00EC68A7">
      <w:pPr>
        <w:pStyle w:val="ConsPlusNormal"/>
        <w:jc w:val="both"/>
      </w:pPr>
    </w:p>
    <w:p w14:paraId="61C57646" w14:textId="77777777" w:rsidR="00EC68A7" w:rsidRDefault="00EC68A7">
      <w:pPr>
        <w:pStyle w:val="ConsPlusNormal"/>
        <w:ind w:firstLine="540"/>
        <w:jc w:val="both"/>
      </w:pPr>
      <w:r>
        <w:t>--------------------------------</w:t>
      </w:r>
    </w:p>
    <w:p w14:paraId="6F573843" w14:textId="77777777" w:rsidR="00EC68A7" w:rsidRDefault="00EC68A7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0166492" w14:textId="77777777" w:rsidR="00EC68A7" w:rsidRDefault="00EC68A7">
      <w:pPr>
        <w:pStyle w:val="ConsPlusNormal"/>
        <w:jc w:val="both"/>
      </w:pPr>
    </w:p>
    <w:p w14:paraId="761CDCD3" w14:textId="77777777" w:rsidR="00EC68A7" w:rsidRDefault="00EC68A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"Место, где сражались воины 92 отдельной стрелковой бригады 62 армии", расположенного по адресу (местонахождение): Волгоградская область, г. Волгоград, улица Академическая, кинотеатр "Гвардеец", грузовой речной порт (далее - достопримечательное место), являются:</w:t>
      </w:r>
    </w:p>
    <w:p w14:paraId="4C5075CD" w14:textId="77777777" w:rsidR="00EC68A7" w:rsidRDefault="00EC68A7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г. Волгоград, улица Академическая, здание Казачьего театра; улица Рабоче-Крестьянская, в районе Элеватора;</w:t>
      </w:r>
    </w:p>
    <w:p w14:paraId="45C4175C" w14:textId="77777777" w:rsidR="00EC68A7" w:rsidRDefault="00EC68A7">
      <w:pPr>
        <w:pStyle w:val="ConsPlusNormal"/>
        <w:spacing w:before="220"/>
        <w:ind w:firstLine="540"/>
        <w:jc w:val="both"/>
      </w:pPr>
      <w:r>
        <w:t>памятный знак на улице Академической, обозначающий достопримечательное место, в виде мемориальной доски из природного камня с текстом мемориальной надписи:</w:t>
      </w:r>
    </w:p>
    <w:p w14:paraId="0EC0EEC1" w14:textId="77777777" w:rsidR="00EC68A7" w:rsidRDefault="00EC68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EC68A7" w14:paraId="5B206469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A941CC9" w14:textId="77777777" w:rsidR="00EC68A7" w:rsidRDefault="00EC68A7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F21071D" w14:textId="77777777" w:rsidR="00EC68A7" w:rsidRDefault="00EC68A7">
            <w:pPr>
              <w:pStyle w:val="ConsPlusNormal"/>
            </w:pPr>
            <w:r>
              <w:t>"ЗДЕСЬ</w:t>
            </w:r>
          </w:p>
          <w:p w14:paraId="711AB0EF" w14:textId="77777777" w:rsidR="00EC68A7" w:rsidRDefault="00EC68A7">
            <w:pPr>
              <w:pStyle w:val="ConsPlusNormal"/>
            </w:pPr>
            <w:r>
              <w:t>В СЕНТЯБРЕ 1942 ГОДА</w:t>
            </w:r>
          </w:p>
          <w:p w14:paraId="2802B304" w14:textId="77777777" w:rsidR="00EC68A7" w:rsidRDefault="00EC68A7">
            <w:pPr>
              <w:pStyle w:val="ConsPlusNormal"/>
            </w:pPr>
            <w:r>
              <w:t>ГЕРОИЧЕСКИ СРАЖАЛИСЬ</w:t>
            </w:r>
          </w:p>
          <w:p w14:paraId="0A9A7367" w14:textId="77777777" w:rsidR="00EC68A7" w:rsidRDefault="00EC68A7">
            <w:pPr>
              <w:pStyle w:val="ConsPlusNormal"/>
            </w:pPr>
            <w:r>
              <w:t>ВОИНЫ 92</w:t>
            </w:r>
            <w:r>
              <w:rPr>
                <w:vertAlign w:val="superscript"/>
              </w:rPr>
              <w:t>Й</w:t>
            </w:r>
            <w:r>
              <w:t xml:space="preserve"> ОТДЕЛЬНОЙ</w:t>
            </w:r>
          </w:p>
          <w:p w14:paraId="6249ECD0" w14:textId="77777777" w:rsidR="00EC68A7" w:rsidRDefault="00EC68A7">
            <w:pPr>
              <w:pStyle w:val="ConsPlusNormal"/>
            </w:pPr>
            <w:r>
              <w:t>СТРЕЛКОВОЙ БРИГАДЫ</w:t>
            </w:r>
          </w:p>
          <w:p w14:paraId="490EE2D2" w14:textId="77777777" w:rsidR="00EC68A7" w:rsidRDefault="00EC68A7">
            <w:pPr>
              <w:pStyle w:val="ConsPlusNormal"/>
            </w:pPr>
            <w:r>
              <w:t>62</w:t>
            </w:r>
            <w:r>
              <w:rPr>
                <w:vertAlign w:val="superscript"/>
              </w:rPr>
              <w:t>Й</w:t>
            </w:r>
            <w:r>
              <w:t xml:space="preserve"> АРМИИ";</w:t>
            </w:r>
          </w:p>
        </w:tc>
      </w:tr>
    </w:tbl>
    <w:p w14:paraId="04B8ECFC" w14:textId="77777777" w:rsidR="00EC68A7" w:rsidRDefault="00EC68A7">
      <w:pPr>
        <w:pStyle w:val="ConsPlusNormal"/>
        <w:jc w:val="both"/>
      </w:pPr>
    </w:p>
    <w:p w14:paraId="4568350C" w14:textId="77777777" w:rsidR="00EC68A7" w:rsidRDefault="00EC68A7">
      <w:pPr>
        <w:pStyle w:val="ConsPlusNormal"/>
        <w:ind w:firstLine="540"/>
        <w:jc w:val="both"/>
      </w:pPr>
      <w:r>
        <w:t>памятный знак на улице Рабоче-Крестьянской, обозначающий достопримечательное место, в виде мемориальной доски из природного камня с текстом мемориальной надписи:</w:t>
      </w:r>
    </w:p>
    <w:p w14:paraId="49C7DB5C" w14:textId="77777777" w:rsidR="00EC68A7" w:rsidRDefault="00EC68A7">
      <w:pPr>
        <w:pStyle w:val="ConsPlusNormal"/>
        <w:jc w:val="both"/>
      </w:pPr>
    </w:p>
    <w:p w14:paraId="133735A3" w14:textId="77777777" w:rsidR="00EC68A7" w:rsidRDefault="00EC68A7">
      <w:pPr>
        <w:pStyle w:val="ConsPlusNormal"/>
        <w:jc w:val="center"/>
      </w:pPr>
      <w:r>
        <w:t>"ЗДЕСЬ</w:t>
      </w:r>
    </w:p>
    <w:p w14:paraId="48116031" w14:textId="77777777" w:rsidR="00EC68A7" w:rsidRDefault="00EC68A7">
      <w:pPr>
        <w:pStyle w:val="ConsPlusNormal"/>
        <w:jc w:val="center"/>
      </w:pPr>
      <w:r>
        <w:t>В СЕНТЯБРЕ 1942 ГОДА</w:t>
      </w:r>
    </w:p>
    <w:p w14:paraId="5DA4178F" w14:textId="77777777" w:rsidR="00EC68A7" w:rsidRDefault="00EC68A7">
      <w:pPr>
        <w:pStyle w:val="ConsPlusNormal"/>
        <w:jc w:val="center"/>
      </w:pPr>
      <w:r>
        <w:t>ГЕРОИЧЕСКИ СРАЖАЛИСЬ</w:t>
      </w:r>
    </w:p>
    <w:p w14:paraId="7B28A808" w14:textId="77777777" w:rsidR="00EC68A7" w:rsidRDefault="00EC68A7">
      <w:pPr>
        <w:pStyle w:val="ConsPlusNormal"/>
        <w:jc w:val="center"/>
      </w:pPr>
      <w:r>
        <w:t>ВОИНЫ 92 ОТДЕЛЬНОЙ</w:t>
      </w:r>
    </w:p>
    <w:p w14:paraId="61C32800" w14:textId="77777777" w:rsidR="00EC68A7" w:rsidRDefault="00EC68A7">
      <w:pPr>
        <w:pStyle w:val="ConsPlusNormal"/>
        <w:jc w:val="center"/>
      </w:pPr>
      <w:r>
        <w:t>СТРЕЛКОВОЙ БРИГАДЫ</w:t>
      </w:r>
    </w:p>
    <w:p w14:paraId="16E273D3" w14:textId="77777777" w:rsidR="00EC68A7" w:rsidRDefault="00EC68A7">
      <w:pPr>
        <w:pStyle w:val="ConsPlusNormal"/>
        <w:jc w:val="center"/>
      </w:pPr>
      <w:r>
        <w:t>62 АРМИИ".</w:t>
      </w:r>
    </w:p>
    <w:p w14:paraId="088227BE" w14:textId="77777777" w:rsidR="00EC68A7" w:rsidRDefault="00EC68A7">
      <w:pPr>
        <w:pStyle w:val="ConsPlusNormal"/>
        <w:jc w:val="both"/>
      </w:pPr>
    </w:p>
    <w:p w14:paraId="043B5F72" w14:textId="77777777" w:rsidR="00EC68A7" w:rsidRDefault="00EC68A7">
      <w:pPr>
        <w:pStyle w:val="ConsPlusNormal"/>
        <w:ind w:firstLine="540"/>
        <w:jc w:val="both"/>
      </w:pPr>
      <w:r>
        <w:t xml:space="preserve">Фотографические изображения достопримечательного места приведены в </w:t>
      </w:r>
      <w:hyperlink w:anchor="P34">
        <w:r>
          <w:rPr>
            <w:color w:val="0000FF"/>
          </w:rPr>
          <w:t>приложении</w:t>
        </w:r>
      </w:hyperlink>
      <w:r>
        <w:t xml:space="preserve"> к настоящему приказу.</w:t>
      </w:r>
    </w:p>
    <w:p w14:paraId="74C94D76" w14:textId="77777777" w:rsidR="00EC68A7" w:rsidRDefault="00EC68A7">
      <w:pPr>
        <w:pStyle w:val="ConsPlusNormal"/>
        <w:jc w:val="both"/>
      </w:pPr>
    </w:p>
    <w:p w14:paraId="69AD98C8" w14:textId="77777777" w:rsidR="00EC68A7" w:rsidRDefault="00EC68A7">
      <w:pPr>
        <w:pStyle w:val="ConsPlusNormal"/>
        <w:jc w:val="both"/>
      </w:pPr>
    </w:p>
    <w:p w14:paraId="43CB26AB" w14:textId="77777777" w:rsidR="00EC68A7" w:rsidRDefault="00EC68A7">
      <w:pPr>
        <w:pStyle w:val="ConsPlusNormal"/>
        <w:jc w:val="both"/>
      </w:pPr>
    </w:p>
    <w:p w14:paraId="63974B2E" w14:textId="77777777" w:rsidR="00EC68A7" w:rsidRDefault="00EC68A7">
      <w:pPr>
        <w:pStyle w:val="ConsPlusNormal"/>
        <w:jc w:val="both"/>
      </w:pPr>
    </w:p>
    <w:p w14:paraId="3E2C147A" w14:textId="77777777" w:rsidR="00EC68A7" w:rsidRDefault="00EC68A7">
      <w:pPr>
        <w:pStyle w:val="ConsPlusNormal"/>
        <w:jc w:val="both"/>
      </w:pPr>
    </w:p>
    <w:p w14:paraId="3C1A7452" w14:textId="77777777" w:rsidR="00EC68A7" w:rsidRDefault="00EC68A7">
      <w:pPr>
        <w:pStyle w:val="ConsPlusNormal"/>
        <w:jc w:val="right"/>
        <w:outlineLvl w:val="1"/>
      </w:pPr>
      <w:r>
        <w:t>Приложение</w:t>
      </w:r>
    </w:p>
    <w:p w14:paraId="5DED4C1F" w14:textId="77777777" w:rsidR="00EC68A7" w:rsidRDefault="00EC68A7">
      <w:pPr>
        <w:pStyle w:val="ConsPlusNormal"/>
        <w:jc w:val="right"/>
      </w:pPr>
      <w:r>
        <w:t>к предмету охраны объекта</w:t>
      </w:r>
    </w:p>
    <w:p w14:paraId="738E3566" w14:textId="77777777" w:rsidR="00EC68A7" w:rsidRDefault="00EC68A7">
      <w:pPr>
        <w:pStyle w:val="ConsPlusNormal"/>
        <w:jc w:val="right"/>
      </w:pPr>
      <w:r>
        <w:t>культурного наследия</w:t>
      </w:r>
    </w:p>
    <w:p w14:paraId="31A378BA" w14:textId="77777777" w:rsidR="00EC68A7" w:rsidRDefault="00EC68A7">
      <w:pPr>
        <w:pStyle w:val="ConsPlusNormal"/>
        <w:jc w:val="right"/>
      </w:pPr>
      <w:r>
        <w:t>регионального значения</w:t>
      </w:r>
    </w:p>
    <w:p w14:paraId="675B35FC" w14:textId="77777777" w:rsidR="00EC68A7" w:rsidRDefault="00EC68A7">
      <w:pPr>
        <w:pStyle w:val="ConsPlusNormal"/>
        <w:jc w:val="right"/>
      </w:pPr>
      <w:r>
        <w:t>"Место, где сражались воины</w:t>
      </w:r>
    </w:p>
    <w:p w14:paraId="3132EA27" w14:textId="77777777" w:rsidR="00EC68A7" w:rsidRDefault="00EC68A7">
      <w:pPr>
        <w:pStyle w:val="ConsPlusNormal"/>
        <w:jc w:val="right"/>
      </w:pPr>
      <w:r>
        <w:t>92 отдельной стрелковой бригады</w:t>
      </w:r>
    </w:p>
    <w:p w14:paraId="094D9956" w14:textId="77777777" w:rsidR="00EC68A7" w:rsidRDefault="00EC68A7">
      <w:pPr>
        <w:pStyle w:val="ConsPlusNormal"/>
        <w:jc w:val="right"/>
      </w:pPr>
      <w:r>
        <w:t>62 армии", расположенного</w:t>
      </w:r>
    </w:p>
    <w:p w14:paraId="01003071" w14:textId="77777777" w:rsidR="00EC68A7" w:rsidRDefault="00EC68A7">
      <w:pPr>
        <w:pStyle w:val="ConsPlusNormal"/>
        <w:jc w:val="right"/>
      </w:pPr>
      <w:r>
        <w:t>по адресу (местонахождение):</w:t>
      </w:r>
    </w:p>
    <w:p w14:paraId="7F4F1B5D" w14:textId="77777777" w:rsidR="00EC68A7" w:rsidRDefault="00EC68A7">
      <w:pPr>
        <w:pStyle w:val="ConsPlusNormal"/>
        <w:jc w:val="right"/>
      </w:pPr>
      <w:r>
        <w:t>Волгоградская область,</w:t>
      </w:r>
    </w:p>
    <w:p w14:paraId="18D9C775" w14:textId="77777777" w:rsidR="00EC68A7" w:rsidRDefault="00EC68A7">
      <w:pPr>
        <w:pStyle w:val="ConsPlusNormal"/>
        <w:jc w:val="right"/>
      </w:pPr>
      <w:r>
        <w:t>г. Волгоград, улица</w:t>
      </w:r>
    </w:p>
    <w:p w14:paraId="75C59E81" w14:textId="77777777" w:rsidR="00EC68A7" w:rsidRDefault="00EC68A7">
      <w:pPr>
        <w:pStyle w:val="ConsPlusNormal"/>
        <w:jc w:val="right"/>
      </w:pPr>
      <w:r>
        <w:t>Академическая, кинотеатр</w:t>
      </w:r>
    </w:p>
    <w:p w14:paraId="395EB43F" w14:textId="77777777" w:rsidR="00EC68A7" w:rsidRDefault="00EC68A7">
      <w:pPr>
        <w:pStyle w:val="ConsPlusNormal"/>
        <w:jc w:val="right"/>
      </w:pPr>
      <w:r>
        <w:t>"Гвардеец", грузовой</w:t>
      </w:r>
    </w:p>
    <w:p w14:paraId="0135B89F" w14:textId="77777777" w:rsidR="00EC68A7" w:rsidRDefault="00EC68A7">
      <w:pPr>
        <w:pStyle w:val="ConsPlusNormal"/>
        <w:jc w:val="right"/>
      </w:pPr>
      <w:r>
        <w:t>речной порт</w:t>
      </w:r>
    </w:p>
    <w:p w14:paraId="04F8562D" w14:textId="77777777" w:rsidR="00EC68A7" w:rsidRDefault="00EC68A7">
      <w:pPr>
        <w:pStyle w:val="ConsPlusNormal"/>
        <w:jc w:val="both"/>
      </w:pPr>
    </w:p>
    <w:p w14:paraId="460EA87B" w14:textId="77777777" w:rsidR="00EC68A7" w:rsidRDefault="00EC68A7">
      <w:pPr>
        <w:pStyle w:val="ConsPlusTitle"/>
        <w:jc w:val="center"/>
      </w:pPr>
      <w:r>
        <w:t>ФОТОГРАФИЧЕСКИЕ ИЗОБРАЖЕНИЯ ОБЪЕКТА КУЛЬТУРНОГО НАСЛЕДИЯ</w:t>
      </w:r>
    </w:p>
    <w:p w14:paraId="3B625B7F" w14:textId="77777777" w:rsidR="00EC68A7" w:rsidRDefault="00EC68A7">
      <w:pPr>
        <w:pStyle w:val="ConsPlusTitle"/>
        <w:jc w:val="center"/>
      </w:pPr>
      <w:r>
        <w:t>РЕГИОНАЛЬНОГО ЗНАЧЕНИЯ "МЕСТО, ГДЕ СРАЖАЛИСЬ ВОИНЫ 92</w:t>
      </w:r>
    </w:p>
    <w:p w14:paraId="475CE570" w14:textId="77777777" w:rsidR="00EC68A7" w:rsidRDefault="00EC68A7">
      <w:pPr>
        <w:pStyle w:val="ConsPlusTitle"/>
        <w:jc w:val="center"/>
      </w:pPr>
      <w:r>
        <w:t>ОТДЕЛЬНОЙ СТРЕЛКОВОЙ БРИГАДЫ 62 АРМИИ", РАСПОЛОЖЕННОГО</w:t>
      </w:r>
    </w:p>
    <w:p w14:paraId="51DACC68" w14:textId="77777777" w:rsidR="00EC68A7" w:rsidRDefault="00EC68A7">
      <w:pPr>
        <w:pStyle w:val="ConsPlusTitle"/>
        <w:jc w:val="center"/>
      </w:pPr>
      <w:r>
        <w:t>ПО АДРЕСУ (МЕСТОНАХОЖДЕНИЕ): ВОЛГОГРАДСКАЯ ОБЛАСТЬ,</w:t>
      </w:r>
    </w:p>
    <w:p w14:paraId="51E0A000" w14:textId="77777777" w:rsidR="00EC68A7" w:rsidRDefault="00EC68A7">
      <w:pPr>
        <w:pStyle w:val="ConsPlusTitle"/>
        <w:jc w:val="center"/>
      </w:pPr>
      <w:r>
        <w:t>Г. ВОЛГОГРАД, УЛИЦА АКАДЕМИЧЕСКАЯ, КИНОТЕАТР "ГВАРДЕЕЦ",</w:t>
      </w:r>
    </w:p>
    <w:p w14:paraId="31670142" w14:textId="77777777" w:rsidR="00EC68A7" w:rsidRDefault="00EC68A7">
      <w:pPr>
        <w:pStyle w:val="ConsPlusTitle"/>
        <w:jc w:val="center"/>
      </w:pPr>
      <w:r>
        <w:t>ГРУЗОВОЙ РЕЧНОЙ ПОРТ</w:t>
      </w:r>
    </w:p>
    <w:p w14:paraId="57A811F9" w14:textId="77777777" w:rsidR="00EC68A7" w:rsidRDefault="00EC68A7">
      <w:pPr>
        <w:pStyle w:val="ConsPlusNormal"/>
        <w:jc w:val="both"/>
      </w:pPr>
    </w:p>
    <w:p w14:paraId="65C664DB" w14:textId="77777777" w:rsidR="00EC68A7" w:rsidRDefault="00EC68A7">
      <w:pPr>
        <w:pStyle w:val="ConsPlusNormal"/>
        <w:jc w:val="center"/>
      </w:pPr>
      <w:r>
        <w:rPr>
          <w:noProof/>
          <w:position w:val="-222"/>
        </w:rPr>
        <w:drawing>
          <wp:inline distT="0" distB="0" distL="0" distR="0" wp14:anchorId="40482B1F" wp14:editId="2BAB13C3">
            <wp:extent cx="3963035" cy="29705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818E1" w14:textId="77777777" w:rsidR="00EC68A7" w:rsidRDefault="00EC68A7">
      <w:pPr>
        <w:pStyle w:val="ConsPlusNormal"/>
        <w:jc w:val="both"/>
      </w:pPr>
    </w:p>
    <w:p w14:paraId="427F11C2" w14:textId="77777777" w:rsidR="00EC68A7" w:rsidRDefault="00EC68A7">
      <w:pPr>
        <w:pStyle w:val="ConsPlusNormal"/>
        <w:jc w:val="center"/>
      </w:pPr>
      <w:r>
        <w:t>мемориальная доска на улице Академической</w:t>
      </w:r>
    </w:p>
    <w:p w14:paraId="1FD904CA" w14:textId="77777777" w:rsidR="00EC68A7" w:rsidRDefault="00EC68A7">
      <w:pPr>
        <w:pStyle w:val="ConsPlusNormal"/>
        <w:jc w:val="both"/>
      </w:pPr>
    </w:p>
    <w:p w14:paraId="63996D88" w14:textId="77777777" w:rsidR="00EC68A7" w:rsidRDefault="00EC68A7">
      <w:pPr>
        <w:pStyle w:val="ConsPlusNormal"/>
        <w:jc w:val="center"/>
      </w:pPr>
      <w:r>
        <w:rPr>
          <w:noProof/>
          <w:position w:val="-404"/>
        </w:rPr>
        <w:lastRenderedPageBreak/>
        <w:drawing>
          <wp:inline distT="0" distB="0" distL="0" distR="0" wp14:anchorId="5D21EEF6" wp14:editId="79D94C60">
            <wp:extent cx="3963035" cy="5277485"/>
            <wp:effectExtent l="0" t="0" r="0" b="0"/>
            <wp:docPr id="520646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527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BE46F" w14:textId="77777777" w:rsidR="00EC68A7" w:rsidRDefault="00EC68A7">
      <w:pPr>
        <w:pStyle w:val="ConsPlusNormal"/>
        <w:jc w:val="both"/>
      </w:pPr>
    </w:p>
    <w:p w14:paraId="33472AA0" w14:textId="77777777" w:rsidR="00EC68A7" w:rsidRDefault="00EC68A7">
      <w:pPr>
        <w:pStyle w:val="ConsPlusNormal"/>
        <w:jc w:val="center"/>
      </w:pPr>
      <w:r>
        <w:t>мемориальная доска на улице Рабоче-Крестьянской</w:t>
      </w:r>
    </w:p>
    <w:p w14:paraId="4C3B0DB9" w14:textId="77777777" w:rsidR="00EC68A7" w:rsidRDefault="00EC68A7">
      <w:pPr>
        <w:pStyle w:val="ConsPlusNormal"/>
        <w:jc w:val="both"/>
      </w:pPr>
    </w:p>
    <w:p w14:paraId="108A44A2" w14:textId="77777777" w:rsidR="00EC68A7" w:rsidRDefault="00EC68A7">
      <w:pPr>
        <w:pStyle w:val="ConsPlusNormal"/>
        <w:jc w:val="both"/>
      </w:pPr>
    </w:p>
    <w:p w14:paraId="2377A6D6" w14:textId="77777777" w:rsidR="00EC68A7" w:rsidRDefault="00EC68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101ECD" w14:textId="77777777" w:rsidR="00EC68A7" w:rsidRDefault="00EC68A7"/>
    <w:sectPr w:rsidR="00EC68A7" w:rsidSect="00EC6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A7"/>
    <w:rsid w:val="0030714B"/>
    <w:rsid w:val="00EC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E65A"/>
  <w15:chartTrackingRefBased/>
  <w15:docId w15:val="{D7AB3033-C86E-47BC-B932-C61A7724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8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C68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C68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391CE2E9F7C668915F2C4993BC7AE21103E1EF176973C8B3EACD5CEBA58CEA60920804F0E3DF88080D8013969D013FC8T6C3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391CE2E9F7C668915F2C4993BC7AE21103E1EF146E75C0B1EBCD5CEBA58CEA60920804E2E3878408089E129088576E8E3264FCA42FDE0AAB6EF093TFC8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391CE2E9F7C668915F324485D025E71308BDE415617A97E9BCCB0BB4F58ABF20D20E51A1A78A840803CA42D4D60E3FCF7969FABF33DE0ETBC1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5391CE2E9F7C668915F324485D025E7150EBFE2176B7A97E9BCCB0BB4F58ABF32D2565DA1A294850E169C1392T8C7I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2024-06-05T08:02:00Z</dcterms:created>
  <dcterms:modified xsi:type="dcterms:W3CDTF">2024-06-05T08:02:00Z</dcterms:modified>
</cp:coreProperties>
</file>