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BD243" w14:textId="16EEB7A1" w:rsidR="00806649" w:rsidRDefault="0080664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06649">
        <w:t xml:space="preserve">Приказ комитета государственной охраны объектов культурного наследия Волгоградской обл. от 26.05.2025 N 153-од "Об утверждении предмета охраны объекта культурного наследия регионального значения "Церковь Преображения", расположенного по адресу (местонахождение): Волгоградская область, Киквидзенский район, </w:t>
      </w:r>
      <w:proofErr w:type="spellStart"/>
      <w:r w:rsidRPr="00806649">
        <w:t>р.п</w:t>
      </w:r>
      <w:proofErr w:type="spellEnd"/>
      <w:r w:rsidRPr="00806649">
        <w:t>. Киквидзе"</w:t>
      </w:r>
    </w:p>
    <w:p w14:paraId="3F3E16E0" w14:textId="77777777" w:rsidR="00806649" w:rsidRDefault="00806649">
      <w:pPr>
        <w:pStyle w:val="ConsPlusNormal"/>
        <w:jc w:val="both"/>
        <w:outlineLvl w:val="0"/>
      </w:pPr>
    </w:p>
    <w:p w14:paraId="4C00749A" w14:textId="77777777" w:rsidR="00806649" w:rsidRDefault="0080664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88620FF" w14:textId="77777777" w:rsidR="00806649" w:rsidRDefault="00806649">
      <w:pPr>
        <w:pStyle w:val="ConsPlusTitle"/>
        <w:jc w:val="center"/>
      </w:pPr>
      <w:r>
        <w:t>КУЛЬТУРНОГО НАСЛЕДИЯ ВОЛГОГРАДСКОЙ ОБЛАСТИ</w:t>
      </w:r>
    </w:p>
    <w:p w14:paraId="5CACA370" w14:textId="77777777" w:rsidR="00806649" w:rsidRDefault="00806649">
      <w:pPr>
        <w:pStyle w:val="ConsPlusTitle"/>
        <w:ind w:firstLine="540"/>
        <w:jc w:val="both"/>
      </w:pPr>
    </w:p>
    <w:p w14:paraId="6606E07E" w14:textId="77777777" w:rsidR="00806649" w:rsidRDefault="00806649">
      <w:pPr>
        <w:pStyle w:val="ConsPlusTitle"/>
        <w:jc w:val="center"/>
      </w:pPr>
      <w:r>
        <w:t>ПРИКАЗ</w:t>
      </w:r>
    </w:p>
    <w:p w14:paraId="30DF35B0" w14:textId="77777777" w:rsidR="00806649" w:rsidRDefault="00806649">
      <w:pPr>
        <w:pStyle w:val="ConsPlusTitle"/>
        <w:jc w:val="center"/>
      </w:pPr>
      <w:r>
        <w:t>от 26 мая 2025 г. N 153-од</w:t>
      </w:r>
    </w:p>
    <w:p w14:paraId="7E1B7AB3" w14:textId="77777777" w:rsidR="00806649" w:rsidRDefault="00806649">
      <w:pPr>
        <w:pStyle w:val="ConsPlusTitle"/>
        <w:jc w:val="center"/>
      </w:pPr>
    </w:p>
    <w:p w14:paraId="7F3F1617" w14:textId="77777777" w:rsidR="00806649" w:rsidRDefault="0080664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23F744E" w14:textId="77777777" w:rsidR="00806649" w:rsidRDefault="00806649">
      <w:pPr>
        <w:pStyle w:val="ConsPlusTitle"/>
        <w:jc w:val="center"/>
      </w:pPr>
      <w:r>
        <w:t>РЕГИОНАЛЬНОГО ЗНАЧЕНИЯ "ЦЕРКОВЬ ПРЕОБРАЖЕНИЯ",</w:t>
      </w:r>
    </w:p>
    <w:p w14:paraId="475DA93B" w14:textId="77777777" w:rsidR="00806649" w:rsidRDefault="00806649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F320E8D" w14:textId="77777777" w:rsidR="00806649" w:rsidRDefault="00806649">
      <w:pPr>
        <w:pStyle w:val="ConsPlusTitle"/>
        <w:jc w:val="center"/>
      </w:pPr>
      <w:r>
        <w:t>ОБЛАСТЬ, КИКВИДЗЕНСКИЙ РАЙОН, Р.П. КИКВИДЗЕ</w:t>
      </w:r>
    </w:p>
    <w:p w14:paraId="6E653A6B" w14:textId="77777777" w:rsidR="00806649" w:rsidRDefault="00806649">
      <w:pPr>
        <w:pStyle w:val="ConsPlusNormal"/>
        <w:jc w:val="both"/>
      </w:pPr>
    </w:p>
    <w:p w14:paraId="3C7F1D2C" w14:textId="77777777" w:rsidR="00806649" w:rsidRDefault="0080664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Положением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38EF606" w14:textId="77777777" w:rsidR="00806649" w:rsidRDefault="00806649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Преображения", расположенного по адресу (местонахождение): Волгоградская область, Киквидзенский район, </w:t>
      </w:r>
      <w:proofErr w:type="spellStart"/>
      <w:r>
        <w:t>р.п</w:t>
      </w:r>
      <w:proofErr w:type="spellEnd"/>
      <w:r>
        <w:t>. Киквидзе.</w:t>
      </w:r>
    </w:p>
    <w:p w14:paraId="4E814A9A" w14:textId="77777777" w:rsidR="00806649" w:rsidRDefault="00806649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117CAB0" w14:textId="77777777" w:rsidR="00806649" w:rsidRDefault="00806649">
      <w:pPr>
        <w:pStyle w:val="ConsPlusNormal"/>
        <w:jc w:val="both"/>
      </w:pPr>
    </w:p>
    <w:p w14:paraId="18C7AC7D" w14:textId="77777777" w:rsidR="00806649" w:rsidRDefault="00806649">
      <w:pPr>
        <w:pStyle w:val="ConsPlusNormal"/>
        <w:jc w:val="right"/>
      </w:pPr>
      <w:r>
        <w:t>Председатель комитета</w:t>
      </w:r>
    </w:p>
    <w:p w14:paraId="3F30F620" w14:textId="77777777" w:rsidR="00806649" w:rsidRDefault="00806649">
      <w:pPr>
        <w:pStyle w:val="ConsPlusNormal"/>
        <w:jc w:val="right"/>
      </w:pPr>
      <w:r>
        <w:t>А.Ю.БАЖЕНОВ</w:t>
      </w:r>
    </w:p>
    <w:p w14:paraId="545F04BD" w14:textId="77777777" w:rsidR="00806649" w:rsidRDefault="00806649">
      <w:pPr>
        <w:pStyle w:val="ConsPlusNormal"/>
        <w:jc w:val="both"/>
      </w:pPr>
    </w:p>
    <w:p w14:paraId="5C459BB4" w14:textId="77777777" w:rsidR="00806649" w:rsidRDefault="00806649">
      <w:pPr>
        <w:pStyle w:val="ConsPlusNormal"/>
        <w:jc w:val="both"/>
      </w:pPr>
    </w:p>
    <w:p w14:paraId="75732872" w14:textId="77777777" w:rsidR="00806649" w:rsidRDefault="00806649">
      <w:pPr>
        <w:pStyle w:val="ConsPlusNormal"/>
        <w:jc w:val="both"/>
      </w:pPr>
    </w:p>
    <w:p w14:paraId="5DE3985F" w14:textId="77777777" w:rsidR="00806649" w:rsidRDefault="00806649">
      <w:pPr>
        <w:pStyle w:val="ConsPlusNormal"/>
        <w:jc w:val="both"/>
      </w:pPr>
    </w:p>
    <w:p w14:paraId="7F595132" w14:textId="77777777" w:rsidR="00806649" w:rsidRDefault="00806649">
      <w:pPr>
        <w:pStyle w:val="ConsPlusNormal"/>
        <w:jc w:val="both"/>
      </w:pPr>
    </w:p>
    <w:p w14:paraId="208CDF74" w14:textId="77777777" w:rsidR="00806649" w:rsidRDefault="00806649">
      <w:pPr>
        <w:pStyle w:val="ConsPlusNormal"/>
        <w:jc w:val="right"/>
        <w:outlineLvl w:val="0"/>
      </w:pPr>
      <w:r>
        <w:t>Утвержден</w:t>
      </w:r>
    </w:p>
    <w:p w14:paraId="57653B62" w14:textId="77777777" w:rsidR="00806649" w:rsidRDefault="00806649">
      <w:pPr>
        <w:pStyle w:val="ConsPlusNormal"/>
        <w:jc w:val="right"/>
      </w:pPr>
      <w:r>
        <w:t>приказом</w:t>
      </w:r>
    </w:p>
    <w:p w14:paraId="61A3FB10" w14:textId="77777777" w:rsidR="00806649" w:rsidRDefault="00806649">
      <w:pPr>
        <w:pStyle w:val="ConsPlusNormal"/>
        <w:jc w:val="right"/>
      </w:pPr>
      <w:r>
        <w:t>комитета государственной</w:t>
      </w:r>
    </w:p>
    <w:p w14:paraId="6AE37432" w14:textId="77777777" w:rsidR="00806649" w:rsidRDefault="00806649">
      <w:pPr>
        <w:pStyle w:val="ConsPlusNormal"/>
        <w:jc w:val="right"/>
      </w:pPr>
      <w:r>
        <w:t>охраны объектов культурного наследия</w:t>
      </w:r>
    </w:p>
    <w:p w14:paraId="32ED84C5" w14:textId="77777777" w:rsidR="00806649" w:rsidRDefault="00806649">
      <w:pPr>
        <w:pStyle w:val="ConsPlusNormal"/>
        <w:jc w:val="right"/>
      </w:pPr>
      <w:r>
        <w:t>Волгоградской области</w:t>
      </w:r>
    </w:p>
    <w:p w14:paraId="5D0B54E7" w14:textId="77777777" w:rsidR="00806649" w:rsidRDefault="00806649">
      <w:pPr>
        <w:pStyle w:val="ConsPlusNormal"/>
        <w:jc w:val="right"/>
      </w:pPr>
      <w:r>
        <w:t>от 26 мая 2025 г. N 153-од</w:t>
      </w:r>
    </w:p>
    <w:p w14:paraId="16C50BDF" w14:textId="77777777" w:rsidR="00806649" w:rsidRDefault="00806649">
      <w:pPr>
        <w:pStyle w:val="ConsPlusNormal"/>
        <w:jc w:val="both"/>
      </w:pPr>
    </w:p>
    <w:p w14:paraId="20651758" w14:textId="77777777" w:rsidR="00806649" w:rsidRDefault="00806649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613D60AF" w14:textId="77777777" w:rsidR="00806649" w:rsidRDefault="00806649">
      <w:pPr>
        <w:pStyle w:val="ConsPlusTitle"/>
        <w:jc w:val="center"/>
      </w:pPr>
      <w:r>
        <w:lastRenderedPageBreak/>
        <w:t>ЗНАЧЕНИЯ "ЦЕРКОВЬ ПРЕОБРАЖЕНИЯ", РАСПОЛОЖЕННОГО ПО АДРЕСУ</w:t>
      </w:r>
    </w:p>
    <w:p w14:paraId="0AB311FD" w14:textId="77777777" w:rsidR="00806649" w:rsidRDefault="00806649">
      <w:pPr>
        <w:pStyle w:val="ConsPlusTitle"/>
        <w:jc w:val="center"/>
      </w:pPr>
      <w:r>
        <w:t>(МЕСТОНАХОЖДЕНИЕ): ВОЛГОГРАДСКАЯ ОБЛАСТЬ, КИКВИДЗЕНСКИЙ</w:t>
      </w:r>
    </w:p>
    <w:p w14:paraId="12C5C66B" w14:textId="77777777" w:rsidR="00806649" w:rsidRDefault="00806649">
      <w:pPr>
        <w:pStyle w:val="ConsPlusTitle"/>
        <w:jc w:val="center"/>
      </w:pPr>
      <w:r>
        <w:t>РАЙОН, Р.П. КИКВИДЗЕ &lt;1&gt;</w:t>
      </w:r>
    </w:p>
    <w:p w14:paraId="4859B07E" w14:textId="77777777" w:rsidR="00806649" w:rsidRDefault="00806649">
      <w:pPr>
        <w:pStyle w:val="ConsPlusNormal"/>
        <w:jc w:val="both"/>
      </w:pPr>
    </w:p>
    <w:p w14:paraId="33D49F66" w14:textId="77777777" w:rsidR="00806649" w:rsidRDefault="00806649">
      <w:pPr>
        <w:pStyle w:val="ConsPlusNormal"/>
        <w:ind w:firstLine="540"/>
        <w:jc w:val="both"/>
      </w:pPr>
      <w:r>
        <w:t>--------------------------------</w:t>
      </w:r>
    </w:p>
    <w:p w14:paraId="7EF3ECC9" w14:textId="77777777" w:rsidR="00806649" w:rsidRDefault="00806649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ECFC7F6" w14:textId="77777777" w:rsidR="00806649" w:rsidRDefault="00806649">
      <w:pPr>
        <w:pStyle w:val="ConsPlusNormal"/>
        <w:jc w:val="both"/>
      </w:pPr>
    </w:p>
    <w:p w14:paraId="34372CC4" w14:textId="77777777" w:rsidR="00806649" w:rsidRDefault="00806649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Преображения", расположенного по адресу (местонахождение): Волгоградская область, Киквидзенский район, </w:t>
      </w:r>
      <w:proofErr w:type="spellStart"/>
      <w:r>
        <w:t>р.п</w:t>
      </w:r>
      <w:proofErr w:type="spellEnd"/>
      <w:r>
        <w:t>. Киквидзе, являются:</w:t>
      </w:r>
    </w:p>
    <w:p w14:paraId="43BD338B" w14:textId="77777777" w:rsidR="00806649" w:rsidRDefault="008066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24"/>
        <w:gridCol w:w="2211"/>
        <w:gridCol w:w="3912"/>
      </w:tblGrid>
      <w:tr w:rsidR="00806649" w14:paraId="36F6EA23" w14:textId="77777777">
        <w:tc>
          <w:tcPr>
            <w:tcW w:w="624" w:type="dxa"/>
          </w:tcPr>
          <w:p w14:paraId="4C6F3B41" w14:textId="77777777" w:rsidR="00806649" w:rsidRDefault="0080664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62410BB2" w14:textId="77777777" w:rsidR="00806649" w:rsidRDefault="00806649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211" w:type="dxa"/>
          </w:tcPr>
          <w:p w14:paraId="746A98C2" w14:textId="77777777" w:rsidR="00806649" w:rsidRDefault="00806649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12" w:type="dxa"/>
          </w:tcPr>
          <w:p w14:paraId="3873364D" w14:textId="77777777" w:rsidR="00806649" w:rsidRDefault="00806649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06649" w14:paraId="5282CC22" w14:textId="77777777">
        <w:tc>
          <w:tcPr>
            <w:tcW w:w="624" w:type="dxa"/>
          </w:tcPr>
          <w:p w14:paraId="3981031A" w14:textId="77777777" w:rsidR="00806649" w:rsidRDefault="0080664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2560D3BD" w14:textId="77777777" w:rsidR="00806649" w:rsidRDefault="00806649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211" w:type="dxa"/>
          </w:tcPr>
          <w:p w14:paraId="0EA7C497" w14:textId="77777777" w:rsidR="00806649" w:rsidRDefault="00806649">
            <w:pPr>
              <w:pStyle w:val="ConsPlusNormal"/>
            </w:pPr>
            <w:r>
              <w:t xml:space="preserve">здание расположено на пересечении улиц Мира и Комсомольская в </w:t>
            </w:r>
            <w:proofErr w:type="spellStart"/>
            <w:r>
              <w:t>ст-це</w:t>
            </w:r>
            <w:proofErr w:type="spellEnd"/>
            <w:r>
              <w:t xml:space="preserve"> Преображенской Киквидзенского района Волгоградской области</w:t>
            </w:r>
          </w:p>
        </w:tc>
        <w:tc>
          <w:tcPr>
            <w:tcW w:w="3912" w:type="dxa"/>
          </w:tcPr>
          <w:p w14:paraId="552DA0E8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16"/>
              </w:rPr>
              <w:drawing>
                <wp:inline distT="0" distB="0" distL="0" distR="0" wp14:anchorId="39EBEFE4" wp14:editId="2B5EC623">
                  <wp:extent cx="2405380" cy="290131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90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649" w14:paraId="3EC99B35" w14:textId="77777777">
        <w:tc>
          <w:tcPr>
            <w:tcW w:w="624" w:type="dxa"/>
          </w:tcPr>
          <w:p w14:paraId="7EDE04BF" w14:textId="77777777" w:rsidR="00806649" w:rsidRDefault="0080664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26690FC5" w14:textId="77777777" w:rsidR="00806649" w:rsidRDefault="00806649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211" w:type="dxa"/>
          </w:tcPr>
          <w:p w14:paraId="278EC020" w14:textId="77777777" w:rsidR="00806649" w:rsidRDefault="00806649">
            <w:pPr>
              <w:pStyle w:val="ConsPlusNormal"/>
            </w:pPr>
            <w:r>
              <w:t>продольно-осевая композиция здания, состоящая из объемов храма с 3 апсидами и боковыми приделами, трапезной, трехъярусной колокольни на широком притворе</w:t>
            </w:r>
          </w:p>
        </w:tc>
        <w:tc>
          <w:tcPr>
            <w:tcW w:w="3912" w:type="dxa"/>
          </w:tcPr>
          <w:p w14:paraId="2A6D5103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6DE3EB0D" wp14:editId="5BBD56B8">
                  <wp:extent cx="2405380" cy="1766570"/>
                  <wp:effectExtent l="0" t="0" r="0" b="0"/>
                  <wp:docPr id="14632490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76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649" w14:paraId="18AD174C" w14:textId="77777777">
        <w:tc>
          <w:tcPr>
            <w:tcW w:w="624" w:type="dxa"/>
          </w:tcPr>
          <w:p w14:paraId="57542628" w14:textId="77777777" w:rsidR="00806649" w:rsidRDefault="00806649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5248A791" w14:textId="77777777" w:rsidR="00806649" w:rsidRDefault="00806649">
            <w:pPr>
              <w:pStyle w:val="ConsPlusNormal"/>
            </w:pPr>
            <w:r>
              <w:t>Крыша</w:t>
            </w:r>
          </w:p>
        </w:tc>
        <w:tc>
          <w:tcPr>
            <w:tcW w:w="2211" w:type="dxa"/>
          </w:tcPr>
          <w:p w14:paraId="48515A1D" w14:textId="77777777" w:rsidR="00806649" w:rsidRDefault="00806649">
            <w:pPr>
              <w:pStyle w:val="ConsPlusNormal"/>
            </w:pPr>
            <w:r>
              <w:t>форма крыши объема храма - высокая, сложной формы;</w:t>
            </w:r>
          </w:p>
          <w:p w14:paraId="73FAEEB6" w14:textId="77777777" w:rsidR="00806649" w:rsidRDefault="00806649">
            <w:pPr>
              <w:pStyle w:val="ConsPlusNormal"/>
            </w:pPr>
          </w:p>
          <w:p w14:paraId="7CA4B6B2" w14:textId="77777777" w:rsidR="00806649" w:rsidRDefault="00806649">
            <w:pPr>
              <w:pStyle w:val="ConsPlusNormal"/>
            </w:pPr>
            <w:r>
              <w:t xml:space="preserve">форма крыши </w:t>
            </w:r>
            <w:proofErr w:type="spellStart"/>
            <w:r>
              <w:t>пятиглавий</w:t>
            </w:r>
            <w:proofErr w:type="spellEnd"/>
            <w:r>
              <w:t xml:space="preserve"> объема храма:</w:t>
            </w:r>
          </w:p>
          <w:p w14:paraId="5601D129" w14:textId="77777777" w:rsidR="00806649" w:rsidRDefault="00806649">
            <w:pPr>
              <w:pStyle w:val="ConsPlusNormal"/>
            </w:pPr>
            <w:r>
              <w:t>- световой барабан с луковичным куполом по центру; пояс кокошников у основания барабана; арочные оконные проемы; арочные ниши; ступенчатый венчающий карниз;</w:t>
            </w:r>
          </w:p>
          <w:p w14:paraId="1EC1ED89" w14:textId="77777777" w:rsidR="00806649" w:rsidRDefault="00806649">
            <w:pPr>
              <w:pStyle w:val="ConsPlusNormal"/>
            </w:pPr>
            <w:r>
              <w:t>- глухие барабаны с луковичными главками; пояс кокошников у основания барабанов; арочные ниши; поясок, ступенчатый венчающий карниз;</w:t>
            </w:r>
          </w:p>
          <w:p w14:paraId="10C259DE" w14:textId="77777777" w:rsidR="00806649" w:rsidRDefault="00806649">
            <w:pPr>
              <w:pStyle w:val="ConsPlusNormal"/>
            </w:pPr>
          </w:p>
          <w:p w14:paraId="0AFE5CDD" w14:textId="77777777" w:rsidR="00806649" w:rsidRDefault="00806649">
            <w:pPr>
              <w:pStyle w:val="ConsPlusNormal"/>
            </w:pPr>
            <w:r>
              <w:t>форма крыши объема колокольни - шатровая;</w:t>
            </w:r>
          </w:p>
          <w:p w14:paraId="5B3D3B23" w14:textId="77777777" w:rsidR="00806649" w:rsidRDefault="00806649">
            <w:pPr>
              <w:pStyle w:val="ConsPlusNormal"/>
            </w:pPr>
          </w:p>
          <w:p w14:paraId="57129809" w14:textId="77777777" w:rsidR="00806649" w:rsidRDefault="00806649">
            <w:pPr>
              <w:pStyle w:val="ConsPlusNormal"/>
            </w:pPr>
            <w:r>
              <w:t>форма крыши объема трапезной - двухскатная;</w:t>
            </w:r>
          </w:p>
          <w:p w14:paraId="7F5F87CD" w14:textId="77777777" w:rsidR="00806649" w:rsidRDefault="00806649">
            <w:pPr>
              <w:pStyle w:val="ConsPlusNormal"/>
            </w:pPr>
          </w:p>
          <w:p w14:paraId="0EE9D151" w14:textId="77777777" w:rsidR="00806649" w:rsidRDefault="00806649">
            <w:pPr>
              <w:pStyle w:val="ConsPlusNormal"/>
            </w:pPr>
            <w:r>
              <w:t xml:space="preserve">форма крыши объемов апсид - </w:t>
            </w:r>
            <w:proofErr w:type="spellStart"/>
            <w:r>
              <w:t>многоскатная</w:t>
            </w:r>
            <w:proofErr w:type="spellEnd"/>
          </w:p>
        </w:tc>
        <w:tc>
          <w:tcPr>
            <w:tcW w:w="3912" w:type="dxa"/>
          </w:tcPr>
          <w:p w14:paraId="3B0FBE0F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09B4BA92" wp14:editId="756631D3">
                  <wp:extent cx="2405380" cy="1814195"/>
                  <wp:effectExtent l="0" t="0" r="0" b="0"/>
                  <wp:docPr id="12613043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1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FB10AD" w14:textId="77777777" w:rsidR="00806649" w:rsidRDefault="00806649">
            <w:pPr>
              <w:pStyle w:val="ConsPlusNormal"/>
            </w:pPr>
          </w:p>
          <w:p w14:paraId="6BBBA4C5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34"/>
              </w:rPr>
              <w:drawing>
                <wp:inline distT="0" distB="0" distL="0" distR="0" wp14:anchorId="6C927418" wp14:editId="497CB414">
                  <wp:extent cx="2405380" cy="3131820"/>
                  <wp:effectExtent l="0" t="0" r="0" b="0"/>
                  <wp:docPr id="6608605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13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649" w14:paraId="762FF9E9" w14:textId="77777777">
        <w:tc>
          <w:tcPr>
            <w:tcW w:w="624" w:type="dxa"/>
          </w:tcPr>
          <w:p w14:paraId="436390A8" w14:textId="77777777" w:rsidR="00806649" w:rsidRDefault="00806649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24" w:type="dxa"/>
          </w:tcPr>
          <w:p w14:paraId="5DB152E6" w14:textId="77777777" w:rsidR="00806649" w:rsidRDefault="00806649">
            <w:pPr>
              <w:pStyle w:val="ConsPlusNormal"/>
            </w:pPr>
            <w:r>
              <w:t>Композиционное и архитектурно-художественное оформление фасадов объема колокольни</w:t>
            </w:r>
          </w:p>
        </w:tc>
        <w:tc>
          <w:tcPr>
            <w:tcW w:w="2211" w:type="dxa"/>
          </w:tcPr>
          <w:p w14:paraId="76C62189" w14:textId="77777777" w:rsidR="00806649" w:rsidRDefault="00806649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2A0178C3" w14:textId="77777777" w:rsidR="00806649" w:rsidRDefault="00806649">
            <w:pPr>
              <w:pStyle w:val="ConsPlusNormal"/>
            </w:pPr>
            <w:r>
              <w:t>1-го яруса объема колокольни,</w:t>
            </w:r>
          </w:p>
          <w:p w14:paraId="15828B36" w14:textId="77777777" w:rsidR="00806649" w:rsidRDefault="00806649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C235D33" w14:textId="77777777" w:rsidR="00806649" w:rsidRDefault="00806649">
            <w:pPr>
              <w:pStyle w:val="ConsPlusNormal"/>
            </w:pPr>
            <w:r>
              <w:t>- крыльцо;</w:t>
            </w:r>
          </w:p>
          <w:p w14:paraId="03BB4B6B" w14:textId="77777777" w:rsidR="00806649" w:rsidRDefault="00806649">
            <w:pPr>
              <w:pStyle w:val="ConsPlusNormal"/>
            </w:pPr>
            <w:r>
              <w:t>- цоколь с фигурной бровкой; прямоугольные ширинки;</w:t>
            </w:r>
          </w:p>
          <w:p w14:paraId="4348EBD6" w14:textId="77777777" w:rsidR="00806649" w:rsidRDefault="00806649">
            <w:pPr>
              <w:pStyle w:val="ConsPlusNormal"/>
            </w:pPr>
            <w:r>
              <w:t>- входной портал: дверной проем; арочная ступенчатая ниша; ступенчатый архивольт; сдвоенные полуколонны;</w:t>
            </w:r>
          </w:p>
          <w:p w14:paraId="5F8C51C6" w14:textId="77777777" w:rsidR="00806649" w:rsidRDefault="00806649">
            <w:pPr>
              <w:pStyle w:val="ConsPlusNormal"/>
            </w:pPr>
            <w:r>
              <w:t>- прямоугольные ниши;</w:t>
            </w:r>
          </w:p>
          <w:p w14:paraId="2529FB63" w14:textId="77777777" w:rsidR="00806649" w:rsidRDefault="00806649">
            <w:pPr>
              <w:pStyle w:val="ConsPlusNormal"/>
            </w:pPr>
            <w:r>
              <w:t>- угловые сдвоенные полуколонны;</w:t>
            </w:r>
          </w:p>
          <w:p w14:paraId="569DD25D" w14:textId="77777777" w:rsidR="00806649" w:rsidRDefault="00806649">
            <w:pPr>
              <w:pStyle w:val="ConsPlusNormal"/>
            </w:pPr>
            <w:r>
              <w:t xml:space="preserve">- арочные оконные проемы с рассветами; подоконные полочки с консолями, пилястры; трехлопастные кокошники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завершениями;</w:t>
            </w:r>
          </w:p>
          <w:p w14:paraId="7F9C2BF9" w14:textId="77777777" w:rsidR="00806649" w:rsidRDefault="00806649">
            <w:pPr>
              <w:pStyle w:val="ConsPlusNormal"/>
            </w:pPr>
            <w:r>
              <w:t>- профилированный карниз со ступенчатым фризом;</w:t>
            </w:r>
          </w:p>
          <w:p w14:paraId="254FE8C5" w14:textId="77777777" w:rsidR="00806649" w:rsidRDefault="00806649">
            <w:pPr>
              <w:pStyle w:val="ConsPlusNormal"/>
            </w:pPr>
          </w:p>
          <w:p w14:paraId="05A1840B" w14:textId="77777777" w:rsidR="00806649" w:rsidRDefault="00806649">
            <w:pPr>
              <w:pStyle w:val="ConsPlusNormal"/>
            </w:pPr>
            <w:r>
              <w:t xml:space="preserve">характер, ритм и размер </w:t>
            </w:r>
            <w:r>
              <w:lastRenderedPageBreak/>
              <w:t>вертикального и горизонтального членения фасадов</w:t>
            </w:r>
          </w:p>
          <w:p w14:paraId="20534F7F" w14:textId="77777777" w:rsidR="00806649" w:rsidRDefault="00806649">
            <w:pPr>
              <w:pStyle w:val="ConsPlusNormal"/>
            </w:pPr>
            <w:r>
              <w:t>2-го яруса объема колокольни,</w:t>
            </w:r>
          </w:p>
          <w:p w14:paraId="371D8923" w14:textId="77777777" w:rsidR="00806649" w:rsidRDefault="00806649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0322E0EE" w14:textId="77777777" w:rsidR="00806649" w:rsidRDefault="00806649">
            <w:pPr>
              <w:pStyle w:val="ConsPlusNormal"/>
            </w:pPr>
            <w:r>
              <w:t>- трапециевидный фронтон с усеченной верхней частью: круглый оконный проем с наличником в ступенчатой нише; тимпан; сдвоенные полуколонны; треугольные ниши; карниз;</w:t>
            </w:r>
          </w:p>
          <w:p w14:paraId="6C1BBC70" w14:textId="77777777" w:rsidR="00806649" w:rsidRDefault="00806649">
            <w:pPr>
              <w:pStyle w:val="ConsPlusNormal"/>
            </w:pPr>
            <w:r>
              <w:t xml:space="preserve">- фронтоны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 со ступенчатыми венчающими карнизами; арочные оконные проемы с рассветами и гладкими наличниками; треугольные ниши;</w:t>
            </w:r>
          </w:p>
          <w:p w14:paraId="7F18F472" w14:textId="77777777" w:rsidR="00806649" w:rsidRDefault="00806649">
            <w:pPr>
              <w:pStyle w:val="ConsPlusNormal"/>
            </w:pPr>
            <w:r>
              <w:t>- венчающий карниз со ступенчатым фризом;</w:t>
            </w:r>
          </w:p>
          <w:p w14:paraId="7B66AF93" w14:textId="77777777" w:rsidR="00806649" w:rsidRDefault="00806649">
            <w:pPr>
              <w:pStyle w:val="ConsPlusNormal"/>
            </w:pPr>
          </w:p>
          <w:p w14:paraId="2D6A857A" w14:textId="77777777" w:rsidR="00806649" w:rsidRDefault="00806649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6A8F6286" w14:textId="77777777" w:rsidR="00806649" w:rsidRDefault="00806649">
            <w:pPr>
              <w:pStyle w:val="ConsPlusNormal"/>
            </w:pPr>
            <w:r>
              <w:t>3-го яруса объема колокольни,</w:t>
            </w:r>
          </w:p>
          <w:p w14:paraId="19C39A48" w14:textId="77777777" w:rsidR="00806649" w:rsidRDefault="00806649">
            <w:pPr>
              <w:pStyle w:val="ConsPlusNormal"/>
            </w:pPr>
            <w:r>
              <w:t xml:space="preserve">их декоративное убранство, включающее </w:t>
            </w:r>
            <w:r>
              <w:lastRenderedPageBreak/>
              <w:t>следующие элементы:</w:t>
            </w:r>
          </w:p>
          <w:p w14:paraId="00026958" w14:textId="77777777" w:rsidR="00806649" w:rsidRDefault="00806649">
            <w:pPr>
              <w:pStyle w:val="ConsPlusNormal"/>
            </w:pPr>
            <w:r>
              <w:t>- арочные проемы звонницы с архивольтами;</w:t>
            </w:r>
          </w:p>
          <w:p w14:paraId="778FF662" w14:textId="77777777" w:rsidR="00806649" w:rsidRDefault="00806649">
            <w:pPr>
              <w:pStyle w:val="ConsPlusNormal"/>
            </w:pPr>
            <w:r>
              <w:t>- подоконные ниши;</w:t>
            </w:r>
          </w:p>
          <w:p w14:paraId="68EC0E41" w14:textId="77777777" w:rsidR="00806649" w:rsidRDefault="00806649">
            <w:pPr>
              <w:pStyle w:val="ConsPlusNormal"/>
            </w:pPr>
            <w:r>
              <w:t>- угловые пилястры;</w:t>
            </w:r>
          </w:p>
          <w:p w14:paraId="42EBB698" w14:textId="77777777" w:rsidR="00806649" w:rsidRDefault="00806649">
            <w:pPr>
              <w:pStyle w:val="ConsPlusNormal"/>
            </w:pPr>
            <w:r>
              <w:t xml:space="preserve">- кокошники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</w:t>
            </w:r>
          </w:p>
        </w:tc>
        <w:tc>
          <w:tcPr>
            <w:tcW w:w="3912" w:type="dxa"/>
          </w:tcPr>
          <w:p w14:paraId="67C8BD08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32"/>
              </w:rPr>
              <w:lastRenderedPageBreak/>
              <w:drawing>
                <wp:inline distT="0" distB="0" distL="0" distR="0" wp14:anchorId="50154ABE" wp14:editId="5BE12EF1">
                  <wp:extent cx="2405380" cy="3110865"/>
                  <wp:effectExtent l="0" t="0" r="0" b="0"/>
                  <wp:docPr id="19654124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11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08D79E" w14:textId="77777777" w:rsidR="00806649" w:rsidRDefault="00806649">
            <w:pPr>
              <w:pStyle w:val="ConsPlusNormal"/>
            </w:pPr>
          </w:p>
          <w:p w14:paraId="3D44779B" w14:textId="77777777" w:rsidR="00806649" w:rsidRDefault="00806649">
            <w:pPr>
              <w:pStyle w:val="ConsPlusNormal"/>
              <w:jc w:val="center"/>
            </w:pPr>
            <w:r>
              <w:t>юго-западный фасад</w:t>
            </w:r>
          </w:p>
          <w:p w14:paraId="06AD396C" w14:textId="77777777" w:rsidR="00806649" w:rsidRDefault="00806649">
            <w:pPr>
              <w:pStyle w:val="ConsPlusNormal"/>
            </w:pPr>
          </w:p>
          <w:p w14:paraId="3E809BFB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71"/>
              </w:rPr>
              <w:drawing>
                <wp:inline distT="0" distB="0" distL="0" distR="0" wp14:anchorId="68D2BE2C" wp14:editId="77D68A07">
                  <wp:extent cx="2405380" cy="3601085"/>
                  <wp:effectExtent l="0" t="0" r="0" b="0"/>
                  <wp:docPr id="12958272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60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ECCB6A" w14:textId="77777777" w:rsidR="00806649" w:rsidRDefault="00806649">
            <w:pPr>
              <w:pStyle w:val="ConsPlusNormal"/>
            </w:pPr>
          </w:p>
          <w:p w14:paraId="25449C8B" w14:textId="77777777" w:rsidR="00806649" w:rsidRDefault="00806649">
            <w:pPr>
              <w:pStyle w:val="ConsPlusNormal"/>
              <w:jc w:val="center"/>
            </w:pPr>
            <w:r>
              <w:t>северо-западный фасад</w:t>
            </w:r>
          </w:p>
          <w:p w14:paraId="54363DB6" w14:textId="77777777" w:rsidR="00806649" w:rsidRDefault="00806649">
            <w:pPr>
              <w:pStyle w:val="ConsPlusNormal"/>
            </w:pPr>
          </w:p>
          <w:p w14:paraId="3FEA5851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71"/>
              </w:rPr>
              <w:lastRenderedPageBreak/>
              <w:drawing>
                <wp:inline distT="0" distB="0" distL="0" distR="0" wp14:anchorId="7C7A2BE5" wp14:editId="75F2EC0B">
                  <wp:extent cx="2405380" cy="3601085"/>
                  <wp:effectExtent l="0" t="0" r="0" b="0"/>
                  <wp:docPr id="795006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60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4AF62B" w14:textId="77777777" w:rsidR="00806649" w:rsidRDefault="00806649">
            <w:pPr>
              <w:pStyle w:val="ConsPlusNormal"/>
            </w:pPr>
          </w:p>
          <w:p w14:paraId="02D281D4" w14:textId="77777777" w:rsidR="00806649" w:rsidRDefault="00806649">
            <w:pPr>
              <w:pStyle w:val="ConsPlusNormal"/>
              <w:jc w:val="center"/>
            </w:pPr>
            <w:r>
              <w:t>юго-восточный фасад</w:t>
            </w:r>
          </w:p>
          <w:p w14:paraId="60CB49F3" w14:textId="77777777" w:rsidR="00806649" w:rsidRDefault="00806649">
            <w:pPr>
              <w:pStyle w:val="ConsPlusNormal"/>
            </w:pPr>
          </w:p>
          <w:p w14:paraId="71E0E85C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52"/>
              </w:rPr>
              <w:drawing>
                <wp:inline distT="0" distB="0" distL="0" distR="0" wp14:anchorId="03566BF1" wp14:editId="2577BF77">
                  <wp:extent cx="2405380" cy="3362960"/>
                  <wp:effectExtent l="0" t="0" r="0" b="0"/>
                  <wp:docPr id="13320914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36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3F16A5" w14:textId="77777777" w:rsidR="00806649" w:rsidRDefault="00806649">
            <w:pPr>
              <w:pStyle w:val="ConsPlusNormal"/>
            </w:pPr>
          </w:p>
          <w:p w14:paraId="7B549047" w14:textId="77777777" w:rsidR="00806649" w:rsidRDefault="00806649">
            <w:pPr>
              <w:pStyle w:val="ConsPlusNormal"/>
              <w:jc w:val="center"/>
            </w:pPr>
            <w:r>
              <w:t>юго-восточный и северо-восточный фасад</w:t>
            </w:r>
          </w:p>
        </w:tc>
      </w:tr>
      <w:tr w:rsidR="00806649" w14:paraId="6C42436A" w14:textId="77777777">
        <w:tc>
          <w:tcPr>
            <w:tcW w:w="624" w:type="dxa"/>
          </w:tcPr>
          <w:p w14:paraId="2993653E" w14:textId="77777777" w:rsidR="00806649" w:rsidRDefault="00806649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169FD045" w14:textId="77777777" w:rsidR="00806649" w:rsidRDefault="00806649">
            <w:pPr>
              <w:pStyle w:val="ConsPlusNormal"/>
            </w:pPr>
            <w:r>
              <w:t>Композиционное и архитектурно-художественное оформление фасадов объема трапезной</w:t>
            </w:r>
          </w:p>
        </w:tc>
        <w:tc>
          <w:tcPr>
            <w:tcW w:w="2211" w:type="dxa"/>
          </w:tcPr>
          <w:p w14:paraId="0C05AB41" w14:textId="77777777" w:rsidR="00806649" w:rsidRDefault="00806649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50879B54" w14:textId="77777777" w:rsidR="00806649" w:rsidRDefault="00806649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7D5EC0A0" w14:textId="77777777" w:rsidR="00806649" w:rsidRDefault="00806649">
            <w:pPr>
              <w:pStyle w:val="ConsPlusNormal"/>
            </w:pPr>
            <w:r>
              <w:t>- цоколь с фигурной бровкой; прямоугольные ширинки;</w:t>
            </w:r>
          </w:p>
          <w:p w14:paraId="3710B588" w14:textId="77777777" w:rsidR="00806649" w:rsidRDefault="00806649">
            <w:pPr>
              <w:pStyle w:val="ConsPlusNormal"/>
            </w:pPr>
            <w:r>
              <w:t xml:space="preserve">- арочные оконные проемы с рассветами; подоконные полочки с консолями, пилястры; трехлопастные кокошники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завершениями;</w:t>
            </w:r>
          </w:p>
          <w:p w14:paraId="1711028B" w14:textId="77777777" w:rsidR="00806649" w:rsidRDefault="00806649">
            <w:pPr>
              <w:pStyle w:val="ConsPlusNormal"/>
            </w:pPr>
            <w:r>
              <w:t>- венчающий карниз со ступенчатым фризом</w:t>
            </w:r>
          </w:p>
        </w:tc>
        <w:tc>
          <w:tcPr>
            <w:tcW w:w="3912" w:type="dxa"/>
          </w:tcPr>
          <w:p w14:paraId="029B43B3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7DF8F392" wp14:editId="52A522D9">
                  <wp:extent cx="2405380" cy="1602740"/>
                  <wp:effectExtent l="0" t="0" r="0" b="0"/>
                  <wp:docPr id="18116328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80DC28" w14:textId="77777777" w:rsidR="00806649" w:rsidRDefault="00806649">
            <w:pPr>
              <w:pStyle w:val="ConsPlusNormal"/>
            </w:pPr>
          </w:p>
          <w:p w14:paraId="7F8AB1DD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2436AD95" wp14:editId="60AE034B">
                  <wp:extent cx="2405380" cy="1596390"/>
                  <wp:effectExtent l="0" t="0" r="0" b="0"/>
                  <wp:docPr id="5193574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D65922" w14:textId="77777777" w:rsidR="00806649" w:rsidRDefault="00806649">
            <w:pPr>
              <w:pStyle w:val="ConsPlusNormal"/>
            </w:pPr>
          </w:p>
          <w:p w14:paraId="68262BEA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0EC1501B" wp14:editId="292AD8F4">
                  <wp:extent cx="2405380" cy="1596390"/>
                  <wp:effectExtent l="0" t="0" r="0" b="0"/>
                  <wp:docPr id="477809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6FA38D" w14:textId="77777777" w:rsidR="00806649" w:rsidRDefault="00806649">
            <w:pPr>
              <w:pStyle w:val="ConsPlusNormal"/>
            </w:pPr>
          </w:p>
          <w:p w14:paraId="24E20F26" w14:textId="77777777" w:rsidR="00806649" w:rsidRDefault="00806649">
            <w:pPr>
              <w:pStyle w:val="ConsPlusNormal"/>
              <w:jc w:val="center"/>
            </w:pPr>
            <w:r>
              <w:t>северо-западный фасад</w:t>
            </w:r>
          </w:p>
          <w:p w14:paraId="0F6BDDC1" w14:textId="77777777" w:rsidR="00806649" w:rsidRDefault="00806649">
            <w:pPr>
              <w:pStyle w:val="ConsPlusNormal"/>
            </w:pPr>
          </w:p>
          <w:p w14:paraId="3826EA63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 wp14:anchorId="6BD1C482" wp14:editId="696C8E15">
                  <wp:extent cx="2405380" cy="1602740"/>
                  <wp:effectExtent l="0" t="0" r="0" b="0"/>
                  <wp:docPr id="5626417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FAB76C" w14:textId="77777777" w:rsidR="00806649" w:rsidRDefault="00806649">
            <w:pPr>
              <w:pStyle w:val="ConsPlusNormal"/>
            </w:pPr>
          </w:p>
          <w:p w14:paraId="785B93CE" w14:textId="77777777" w:rsidR="00806649" w:rsidRDefault="00806649">
            <w:pPr>
              <w:pStyle w:val="ConsPlusNormal"/>
              <w:jc w:val="center"/>
            </w:pPr>
            <w:r>
              <w:t>юго-западный фасад</w:t>
            </w:r>
          </w:p>
        </w:tc>
      </w:tr>
      <w:tr w:rsidR="00806649" w14:paraId="1641E641" w14:textId="77777777">
        <w:tc>
          <w:tcPr>
            <w:tcW w:w="624" w:type="dxa"/>
          </w:tcPr>
          <w:p w14:paraId="452123D5" w14:textId="77777777" w:rsidR="00806649" w:rsidRDefault="00806649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14:paraId="236872A1" w14:textId="77777777" w:rsidR="00806649" w:rsidRDefault="00806649">
            <w:pPr>
              <w:pStyle w:val="ConsPlusNormal"/>
            </w:pPr>
            <w:r>
              <w:t>Композиционное и архитектурно-художественное оформление фасадов объема храма с боковыми приделами</w:t>
            </w:r>
          </w:p>
        </w:tc>
        <w:tc>
          <w:tcPr>
            <w:tcW w:w="2211" w:type="dxa"/>
          </w:tcPr>
          <w:p w14:paraId="79025291" w14:textId="77777777" w:rsidR="00806649" w:rsidRDefault="00806649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69267AD6" w14:textId="77777777" w:rsidR="00806649" w:rsidRDefault="00806649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04434ED2" w14:textId="77777777" w:rsidR="00806649" w:rsidRDefault="00806649">
            <w:pPr>
              <w:pStyle w:val="ConsPlusNormal"/>
            </w:pPr>
            <w:r>
              <w:t>- крыльца;</w:t>
            </w:r>
          </w:p>
          <w:p w14:paraId="2533710F" w14:textId="77777777" w:rsidR="00806649" w:rsidRDefault="00806649">
            <w:pPr>
              <w:pStyle w:val="ConsPlusNormal"/>
            </w:pPr>
            <w:r>
              <w:t>- цоколь с фигурной бровкой; прямоугольные ширинки;</w:t>
            </w:r>
          </w:p>
          <w:p w14:paraId="41850AB7" w14:textId="77777777" w:rsidR="00806649" w:rsidRDefault="00806649">
            <w:pPr>
              <w:pStyle w:val="ConsPlusNormal"/>
            </w:pPr>
            <w:r>
              <w:t xml:space="preserve">- входные порталы: дверные проемы; арочные ступенчатые ниши; ступенчатые архивольты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завершениями; полуколонны;</w:t>
            </w:r>
          </w:p>
          <w:p w14:paraId="27F8E626" w14:textId="77777777" w:rsidR="00806649" w:rsidRDefault="00806649">
            <w:pPr>
              <w:pStyle w:val="ConsPlusNormal"/>
            </w:pPr>
            <w:r>
              <w:t>- угловые сдвоенные полуколонны;</w:t>
            </w:r>
          </w:p>
          <w:p w14:paraId="12A20737" w14:textId="77777777" w:rsidR="00806649" w:rsidRDefault="00806649">
            <w:pPr>
              <w:pStyle w:val="ConsPlusNormal"/>
            </w:pPr>
            <w:r>
              <w:t>- арочные оконные проемы с рассветами; прямоугольные ниши;</w:t>
            </w:r>
          </w:p>
          <w:p w14:paraId="6CFB806D" w14:textId="77777777" w:rsidR="00806649" w:rsidRDefault="00806649">
            <w:pPr>
              <w:pStyle w:val="ConsPlusNormal"/>
            </w:pPr>
            <w:r>
              <w:t>- венчающий карниз с гладким фризом;</w:t>
            </w:r>
          </w:p>
          <w:p w14:paraId="077ABF53" w14:textId="77777777" w:rsidR="00806649" w:rsidRDefault="00806649">
            <w:pPr>
              <w:pStyle w:val="ConsPlusNormal"/>
            </w:pPr>
            <w:r>
              <w:t xml:space="preserve">- аттик с трапециевидным </w:t>
            </w:r>
            <w:r>
              <w:lastRenderedPageBreak/>
              <w:t>фронтоном; тумбы</w:t>
            </w:r>
          </w:p>
          <w:p w14:paraId="0B0A9205" w14:textId="77777777" w:rsidR="00806649" w:rsidRDefault="00806649">
            <w:pPr>
              <w:pStyle w:val="ConsPlusNormal"/>
            </w:pPr>
            <w:r>
              <w:t>(в том числе, угловые) с прямоугольными нишами;</w:t>
            </w:r>
          </w:p>
          <w:p w14:paraId="2F908C81" w14:textId="77777777" w:rsidR="00806649" w:rsidRDefault="00806649">
            <w:pPr>
              <w:pStyle w:val="ConsPlusNormal"/>
            </w:pPr>
          </w:p>
          <w:p w14:paraId="576AFDAA" w14:textId="77777777" w:rsidR="00806649" w:rsidRDefault="00806649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3E924391" w14:textId="77777777" w:rsidR="00806649" w:rsidRDefault="00806649">
            <w:pPr>
              <w:pStyle w:val="ConsPlusNormal"/>
            </w:pPr>
            <w:r>
              <w:t>2-го света объема храма, их декоративное убранство, включающее следующие элементы:</w:t>
            </w:r>
          </w:p>
          <w:p w14:paraId="0C36DF3B" w14:textId="77777777" w:rsidR="00806649" w:rsidRDefault="00806649">
            <w:pPr>
              <w:pStyle w:val="ConsPlusNormal"/>
            </w:pPr>
            <w:r>
              <w:t xml:space="preserve">- сдвоенные щелевидные арочные проемы в арочной нише с </w:t>
            </w:r>
            <w:proofErr w:type="spellStart"/>
            <w:r>
              <w:t>килевидным</w:t>
            </w:r>
            <w:proofErr w:type="spellEnd"/>
            <w:r>
              <w:t xml:space="preserve"> завершением; круглые филенки;</w:t>
            </w:r>
          </w:p>
          <w:p w14:paraId="301E8DD6" w14:textId="77777777" w:rsidR="00806649" w:rsidRDefault="00806649">
            <w:pPr>
              <w:pStyle w:val="ConsPlusNormal"/>
            </w:pPr>
            <w:r>
              <w:t>- круглые оконные проемы (в том числе ложный оконный проем) со ступенчатыми наличниками;</w:t>
            </w:r>
          </w:p>
          <w:p w14:paraId="1F341573" w14:textId="77777777" w:rsidR="00806649" w:rsidRDefault="00806649">
            <w:pPr>
              <w:pStyle w:val="ConsPlusNormal"/>
            </w:pPr>
            <w:r>
              <w:t xml:space="preserve">- кокошники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 фланкированные </w:t>
            </w:r>
            <w:proofErr w:type="spellStart"/>
            <w:r>
              <w:t>раскрепованными</w:t>
            </w:r>
            <w:proofErr w:type="spellEnd"/>
            <w:r>
              <w:t xml:space="preserve"> консолями;</w:t>
            </w:r>
          </w:p>
          <w:p w14:paraId="2C2793ED" w14:textId="77777777" w:rsidR="00806649" w:rsidRDefault="00806649">
            <w:pPr>
              <w:pStyle w:val="ConsPlusNormal"/>
            </w:pPr>
            <w:r>
              <w:t>- прямоугольные ниши;</w:t>
            </w:r>
          </w:p>
          <w:p w14:paraId="0562B8F4" w14:textId="77777777" w:rsidR="00806649" w:rsidRDefault="00806649">
            <w:pPr>
              <w:pStyle w:val="ConsPlusNormal"/>
            </w:pPr>
            <w:r>
              <w:t>- угловые сдвоенные полуколонны;</w:t>
            </w:r>
          </w:p>
          <w:p w14:paraId="375E118D" w14:textId="77777777" w:rsidR="00806649" w:rsidRDefault="00806649">
            <w:pPr>
              <w:pStyle w:val="ConsPlusNormal"/>
            </w:pPr>
            <w:r>
              <w:t>- венчающий карниз со ступенчатым фризом</w:t>
            </w:r>
          </w:p>
        </w:tc>
        <w:tc>
          <w:tcPr>
            <w:tcW w:w="3912" w:type="dxa"/>
          </w:tcPr>
          <w:p w14:paraId="2ED42ECE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39"/>
              </w:rPr>
              <w:lastRenderedPageBreak/>
              <w:drawing>
                <wp:inline distT="0" distB="0" distL="0" distR="0" wp14:anchorId="0493BA56" wp14:editId="32602EA3">
                  <wp:extent cx="2405380" cy="3199765"/>
                  <wp:effectExtent l="0" t="0" r="0" b="0"/>
                  <wp:docPr id="14619758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19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1473D9" w14:textId="77777777" w:rsidR="00806649" w:rsidRDefault="00806649">
            <w:pPr>
              <w:pStyle w:val="ConsPlusNormal"/>
            </w:pPr>
          </w:p>
          <w:p w14:paraId="34AD0B99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39"/>
              </w:rPr>
              <w:drawing>
                <wp:inline distT="0" distB="0" distL="0" distR="0" wp14:anchorId="2EEA024D" wp14:editId="62670AB4">
                  <wp:extent cx="2405380" cy="3192780"/>
                  <wp:effectExtent l="0" t="0" r="0" b="0"/>
                  <wp:docPr id="12781437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19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A2B629" w14:textId="77777777" w:rsidR="00806649" w:rsidRDefault="00806649">
            <w:pPr>
              <w:pStyle w:val="ConsPlusNormal"/>
            </w:pPr>
          </w:p>
          <w:p w14:paraId="16332AF9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lastRenderedPageBreak/>
              <w:drawing>
                <wp:inline distT="0" distB="0" distL="0" distR="0" wp14:anchorId="26128737" wp14:editId="2FDA0B12">
                  <wp:extent cx="2405380" cy="1596390"/>
                  <wp:effectExtent l="0" t="0" r="0" b="0"/>
                  <wp:docPr id="15068058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045179" w14:textId="77777777" w:rsidR="00806649" w:rsidRDefault="00806649">
            <w:pPr>
              <w:pStyle w:val="ConsPlusNormal"/>
            </w:pPr>
          </w:p>
          <w:p w14:paraId="74B65F94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39"/>
              </w:rPr>
              <w:drawing>
                <wp:inline distT="0" distB="0" distL="0" distR="0" wp14:anchorId="5AE76CF5" wp14:editId="7B4BCE6A">
                  <wp:extent cx="2405380" cy="3192780"/>
                  <wp:effectExtent l="0" t="0" r="0" b="0"/>
                  <wp:docPr id="4321612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19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7D9BB1" w14:textId="77777777" w:rsidR="00806649" w:rsidRDefault="00806649">
            <w:pPr>
              <w:pStyle w:val="ConsPlusNormal"/>
            </w:pPr>
          </w:p>
          <w:p w14:paraId="54CA9091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72"/>
              </w:rPr>
              <w:drawing>
                <wp:inline distT="0" distB="0" distL="0" distR="0" wp14:anchorId="263AA96D" wp14:editId="33828A3F">
                  <wp:extent cx="2405380" cy="3614420"/>
                  <wp:effectExtent l="0" t="0" r="0" b="0"/>
                  <wp:docPr id="19119036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61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18FE83" w14:textId="77777777" w:rsidR="00806649" w:rsidRDefault="00806649">
            <w:pPr>
              <w:pStyle w:val="ConsPlusNormal"/>
            </w:pPr>
          </w:p>
          <w:p w14:paraId="2BE8E0C0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36"/>
              </w:rPr>
              <w:lastRenderedPageBreak/>
              <w:drawing>
                <wp:inline distT="0" distB="0" distL="0" distR="0" wp14:anchorId="31FE6FF3" wp14:editId="091987AF">
                  <wp:extent cx="2405380" cy="3152140"/>
                  <wp:effectExtent l="0" t="0" r="0" b="0"/>
                  <wp:docPr id="9233700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15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02F4A7" w14:textId="77777777" w:rsidR="00806649" w:rsidRDefault="00806649">
            <w:pPr>
              <w:pStyle w:val="ConsPlusNormal"/>
            </w:pPr>
          </w:p>
          <w:p w14:paraId="2C706869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33770636" wp14:editId="783623F3">
                  <wp:extent cx="2405380" cy="1596390"/>
                  <wp:effectExtent l="0" t="0" r="0" b="0"/>
                  <wp:docPr id="11611392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625165" w14:textId="77777777" w:rsidR="00806649" w:rsidRDefault="00806649">
            <w:pPr>
              <w:pStyle w:val="ConsPlusNormal"/>
            </w:pPr>
          </w:p>
          <w:p w14:paraId="29D973F2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04"/>
              </w:rPr>
              <w:drawing>
                <wp:inline distT="0" distB="0" distL="0" distR="0" wp14:anchorId="500E156A" wp14:editId="47587254">
                  <wp:extent cx="2405380" cy="2752090"/>
                  <wp:effectExtent l="0" t="0" r="0" b="0"/>
                  <wp:docPr id="19574213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75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649" w14:paraId="091CF623" w14:textId="77777777">
        <w:tc>
          <w:tcPr>
            <w:tcW w:w="624" w:type="dxa"/>
          </w:tcPr>
          <w:p w14:paraId="792B0F32" w14:textId="77777777" w:rsidR="00806649" w:rsidRDefault="00806649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14:paraId="03F2EB3A" w14:textId="77777777" w:rsidR="00806649" w:rsidRDefault="00806649">
            <w:pPr>
              <w:pStyle w:val="ConsPlusNormal"/>
            </w:pPr>
            <w:r>
              <w:t>Композиционное и архитектурно-художественное оформление фасадов объемов центральной и боковых апсид</w:t>
            </w:r>
          </w:p>
        </w:tc>
        <w:tc>
          <w:tcPr>
            <w:tcW w:w="2211" w:type="dxa"/>
          </w:tcPr>
          <w:p w14:paraId="1936BF81" w14:textId="77777777" w:rsidR="00806649" w:rsidRDefault="00806649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645D6A83" w14:textId="77777777" w:rsidR="00806649" w:rsidRDefault="00806649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6ECC1BB3" w14:textId="77777777" w:rsidR="00806649" w:rsidRDefault="00806649">
            <w:pPr>
              <w:pStyle w:val="ConsPlusNormal"/>
            </w:pPr>
            <w:r>
              <w:t>- цоколь;</w:t>
            </w:r>
          </w:p>
          <w:p w14:paraId="274F8263" w14:textId="77777777" w:rsidR="00806649" w:rsidRDefault="00806649">
            <w:pPr>
              <w:pStyle w:val="ConsPlusNormal"/>
            </w:pPr>
            <w:r>
              <w:t>- арочные оконные проемы с рассветами</w:t>
            </w:r>
          </w:p>
          <w:p w14:paraId="3049DA38" w14:textId="77777777" w:rsidR="00806649" w:rsidRDefault="00806649">
            <w:pPr>
              <w:pStyle w:val="ConsPlusNormal"/>
            </w:pPr>
            <w:r>
              <w:t>(в том числе, ложный оконный проем);</w:t>
            </w:r>
          </w:p>
          <w:p w14:paraId="1C457069" w14:textId="77777777" w:rsidR="00806649" w:rsidRDefault="00806649">
            <w:pPr>
              <w:pStyle w:val="ConsPlusNormal"/>
            </w:pPr>
            <w:r>
              <w:t>- прямоугольные ниши;</w:t>
            </w:r>
          </w:p>
          <w:p w14:paraId="2EF62C5C" w14:textId="77777777" w:rsidR="00806649" w:rsidRDefault="00806649">
            <w:pPr>
              <w:pStyle w:val="ConsPlusNormal"/>
            </w:pPr>
            <w:r>
              <w:t>- венчающий карниз со ступенчатым фризом объема центральной апсиды;</w:t>
            </w:r>
          </w:p>
          <w:p w14:paraId="35109273" w14:textId="77777777" w:rsidR="00806649" w:rsidRDefault="00806649">
            <w:pPr>
              <w:pStyle w:val="ConsPlusNormal"/>
            </w:pPr>
            <w:r>
              <w:t>- венчающий карниз объемов боковых апсид</w:t>
            </w:r>
          </w:p>
        </w:tc>
        <w:tc>
          <w:tcPr>
            <w:tcW w:w="3912" w:type="dxa"/>
          </w:tcPr>
          <w:p w14:paraId="57CF1520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2726CCCB" wp14:editId="168B5E24">
                  <wp:extent cx="2405380" cy="1596390"/>
                  <wp:effectExtent l="0" t="0" r="0" b="0"/>
                  <wp:docPr id="14730713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6A542D" w14:textId="77777777" w:rsidR="00806649" w:rsidRDefault="00806649">
            <w:pPr>
              <w:pStyle w:val="ConsPlusNormal"/>
            </w:pPr>
          </w:p>
          <w:p w14:paraId="102C1D3D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7BA74F1C" wp14:editId="5C92E2AD">
                  <wp:extent cx="2405380" cy="1596390"/>
                  <wp:effectExtent l="0" t="0" r="0" b="0"/>
                  <wp:docPr id="16955304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A6D4D" w14:textId="77777777" w:rsidR="00806649" w:rsidRDefault="00806649">
            <w:pPr>
              <w:pStyle w:val="ConsPlusNormal"/>
            </w:pPr>
          </w:p>
          <w:p w14:paraId="18EFE909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0A0EEA48" wp14:editId="793E810D">
                  <wp:extent cx="2405380" cy="1589405"/>
                  <wp:effectExtent l="0" t="0" r="0" b="0"/>
                  <wp:docPr id="16682606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8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CBAB60" w14:textId="77777777" w:rsidR="00806649" w:rsidRDefault="00806649">
            <w:pPr>
              <w:pStyle w:val="ConsPlusNormal"/>
            </w:pPr>
          </w:p>
          <w:p w14:paraId="0E7A690E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6DE9D910" wp14:editId="3F393911">
                  <wp:extent cx="2405380" cy="1589405"/>
                  <wp:effectExtent l="0" t="0" r="0" b="0"/>
                  <wp:docPr id="8465252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8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649" w14:paraId="2368F34A" w14:textId="77777777">
        <w:tc>
          <w:tcPr>
            <w:tcW w:w="624" w:type="dxa"/>
            <w:vMerge w:val="restart"/>
          </w:tcPr>
          <w:p w14:paraId="371B4B19" w14:textId="77777777" w:rsidR="00806649" w:rsidRDefault="0080664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24" w:type="dxa"/>
            <w:vMerge w:val="restart"/>
          </w:tcPr>
          <w:p w14:paraId="2D1CC245" w14:textId="77777777" w:rsidR="00806649" w:rsidRDefault="00806649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211" w:type="dxa"/>
            <w:tcBorders>
              <w:bottom w:val="nil"/>
            </w:tcBorders>
          </w:tcPr>
          <w:p w14:paraId="43558FC8" w14:textId="77777777" w:rsidR="00806649" w:rsidRDefault="00806649">
            <w:pPr>
              <w:pStyle w:val="ConsPlusNormal"/>
            </w:pPr>
            <w:r>
              <w:t>притвор:</w:t>
            </w:r>
          </w:p>
          <w:p w14:paraId="4479C6C5" w14:textId="77777777" w:rsidR="00806649" w:rsidRDefault="00806649">
            <w:pPr>
              <w:pStyle w:val="ConsPlusNormal"/>
            </w:pPr>
            <w:r>
              <w:t>- высокие двойные арочные ниши с широким рассветом;</w:t>
            </w:r>
          </w:p>
          <w:p w14:paraId="0ECB489D" w14:textId="77777777" w:rsidR="00806649" w:rsidRDefault="00806649">
            <w:pPr>
              <w:pStyle w:val="ConsPlusNormal"/>
            </w:pPr>
            <w:r>
              <w:t>- арочный проем;</w:t>
            </w:r>
          </w:p>
          <w:p w14:paraId="27AD68BB" w14:textId="77777777" w:rsidR="00806649" w:rsidRDefault="00806649">
            <w:pPr>
              <w:pStyle w:val="ConsPlusNormal"/>
            </w:pPr>
            <w:r>
              <w:t>- арочные ниши с рассветами;</w:t>
            </w:r>
          </w:p>
          <w:p w14:paraId="4297A287" w14:textId="77777777" w:rsidR="00806649" w:rsidRDefault="00806649">
            <w:pPr>
              <w:pStyle w:val="ConsPlusNormal"/>
            </w:pPr>
            <w:r>
              <w:t>- арочная ниша;</w:t>
            </w:r>
          </w:p>
          <w:p w14:paraId="4E42F1A7" w14:textId="77777777" w:rsidR="00806649" w:rsidRDefault="00806649">
            <w:pPr>
              <w:pStyle w:val="ConsPlusNormal"/>
            </w:pPr>
            <w:r>
              <w:t xml:space="preserve">- прямоугольный </w:t>
            </w:r>
            <w:r>
              <w:lastRenderedPageBreak/>
              <w:t>дверной проем с рассветами</w:t>
            </w:r>
          </w:p>
        </w:tc>
        <w:tc>
          <w:tcPr>
            <w:tcW w:w="3912" w:type="dxa"/>
            <w:vMerge w:val="restart"/>
          </w:tcPr>
          <w:p w14:paraId="793D80FC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73"/>
              </w:rPr>
              <w:lastRenderedPageBreak/>
              <w:drawing>
                <wp:inline distT="0" distB="0" distL="0" distR="0" wp14:anchorId="114F1D91" wp14:editId="232DF5BB">
                  <wp:extent cx="2405380" cy="3620770"/>
                  <wp:effectExtent l="0" t="0" r="0" b="0"/>
                  <wp:docPr id="15700497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62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A4446" w14:textId="77777777" w:rsidR="00806649" w:rsidRDefault="00806649">
            <w:pPr>
              <w:pStyle w:val="ConsPlusNormal"/>
            </w:pPr>
          </w:p>
          <w:p w14:paraId="1E6A0DAB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73"/>
              </w:rPr>
              <w:drawing>
                <wp:inline distT="0" distB="0" distL="0" distR="0" wp14:anchorId="3538C74C" wp14:editId="5E428992">
                  <wp:extent cx="2405380" cy="3620770"/>
                  <wp:effectExtent l="0" t="0" r="0" b="0"/>
                  <wp:docPr id="14924820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62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9B2399" w14:textId="77777777" w:rsidR="00806649" w:rsidRDefault="00806649">
            <w:pPr>
              <w:pStyle w:val="ConsPlusNormal"/>
            </w:pPr>
          </w:p>
          <w:p w14:paraId="0BB1938E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 wp14:anchorId="39A49383" wp14:editId="79BBCA86">
                  <wp:extent cx="2405380" cy="1602740"/>
                  <wp:effectExtent l="0" t="0" r="0" b="0"/>
                  <wp:docPr id="3284924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766270" w14:textId="77777777" w:rsidR="00806649" w:rsidRDefault="00806649">
            <w:pPr>
              <w:pStyle w:val="ConsPlusNormal"/>
            </w:pPr>
          </w:p>
          <w:p w14:paraId="76AB30D6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73"/>
              </w:rPr>
              <w:drawing>
                <wp:inline distT="0" distB="0" distL="0" distR="0" wp14:anchorId="345570E4" wp14:editId="4CD89832">
                  <wp:extent cx="2405380" cy="3620770"/>
                  <wp:effectExtent l="0" t="0" r="0" b="0"/>
                  <wp:docPr id="13516479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62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7D6CE4" w14:textId="77777777" w:rsidR="00806649" w:rsidRDefault="00806649">
            <w:pPr>
              <w:pStyle w:val="ConsPlusNormal"/>
            </w:pPr>
          </w:p>
          <w:p w14:paraId="06C73715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2C5386F0" wp14:editId="1B6C77B0">
                  <wp:extent cx="2405380" cy="1602740"/>
                  <wp:effectExtent l="0" t="0" r="0" b="0"/>
                  <wp:docPr id="1432241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98C259" w14:textId="77777777" w:rsidR="00806649" w:rsidRDefault="00806649">
            <w:pPr>
              <w:pStyle w:val="ConsPlusNormal"/>
            </w:pPr>
          </w:p>
          <w:p w14:paraId="3664A022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2B384DE4" wp14:editId="2A10EB16">
                  <wp:extent cx="2405380" cy="1602740"/>
                  <wp:effectExtent l="0" t="0" r="0" b="0"/>
                  <wp:docPr id="8901972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FFCFC" w14:textId="77777777" w:rsidR="00806649" w:rsidRDefault="00806649">
            <w:pPr>
              <w:pStyle w:val="ConsPlusNormal"/>
            </w:pPr>
          </w:p>
          <w:p w14:paraId="76793812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66177ADD" wp14:editId="2DD16241">
                  <wp:extent cx="2405380" cy="1596390"/>
                  <wp:effectExtent l="0" t="0" r="0" b="0"/>
                  <wp:docPr id="2376549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649" w14:paraId="24AAD2CC" w14:textId="77777777">
        <w:tc>
          <w:tcPr>
            <w:tcW w:w="624" w:type="dxa"/>
            <w:vMerge/>
          </w:tcPr>
          <w:p w14:paraId="0C4A3554" w14:textId="77777777" w:rsidR="00806649" w:rsidRDefault="00806649">
            <w:pPr>
              <w:pStyle w:val="ConsPlusNormal"/>
            </w:pPr>
          </w:p>
        </w:tc>
        <w:tc>
          <w:tcPr>
            <w:tcW w:w="2324" w:type="dxa"/>
            <w:vMerge/>
          </w:tcPr>
          <w:p w14:paraId="15EC8A05" w14:textId="77777777" w:rsidR="00806649" w:rsidRDefault="00806649">
            <w:pPr>
              <w:pStyle w:val="ConsPlusNormal"/>
            </w:pPr>
          </w:p>
        </w:tc>
        <w:tc>
          <w:tcPr>
            <w:tcW w:w="2211" w:type="dxa"/>
            <w:tcBorders>
              <w:top w:val="nil"/>
            </w:tcBorders>
          </w:tcPr>
          <w:p w14:paraId="2E77A5A1" w14:textId="77777777" w:rsidR="00806649" w:rsidRDefault="00806649">
            <w:pPr>
              <w:pStyle w:val="ConsPlusNormal"/>
            </w:pPr>
            <w:r>
              <w:t>храм:</w:t>
            </w:r>
          </w:p>
          <w:p w14:paraId="3F19D3BA" w14:textId="77777777" w:rsidR="00806649" w:rsidRDefault="00806649">
            <w:pPr>
              <w:pStyle w:val="ConsPlusNormal"/>
            </w:pPr>
            <w:r>
              <w:t>- сдвоенные арочные оконные проемы с рассветами в арочных нишах;</w:t>
            </w:r>
          </w:p>
          <w:p w14:paraId="5CDC4FEC" w14:textId="77777777" w:rsidR="00806649" w:rsidRDefault="00806649">
            <w:pPr>
              <w:pStyle w:val="ConsPlusNormal"/>
            </w:pPr>
            <w:r>
              <w:t>- высокие арочные ниши с распалубками;</w:t>
            </w:r>
          </w:p>
          <w:p w14:paraId="0AF30A46" w14:textId="77777777" w:rsidR="00806649" w:rsidRDefault="00806649">
            <w:pPr>
              <w:pStyle w:val="ConsPlusNormal"/>
            </w:pPr>
            <w:r>
              <w:t>- арочный проем;</w:t>
            </w:r>
          </w:p>
          <w:p w14:paraId="28DDC45F" w14:textId="77777777" w:rsidR="00806649" w:rsidRDefault="00806649">
            <w:pPr>
              <w:pStyle w:val="ConsPlusNormal"/>
            </w:pPr>
            <w:r>
              <w:t>- арочный проем с гладким архивольтом;</w:t>
            </w:r>
          </w:p>
          <w:p w14:paraId="5EC3390A" w14:textId="77777777" w:rsidR="00806649" w:rsidRDefault="00806649">
            <w:pPr>
              <w:pStyle w:val="ConsPlusNormal"/>
            </w:pPr>
            <w:r>
              <w:t>- арочные оконные проемы с распалубками</w:t>
            </w:r>
          </w:p>
        </w:tc>
        <w:tc>
          <w:tcPr>
            <w:tcW w:w="3912" w:type="dxa"/>
            <w:vMerge/>
          </w:tcPr>
          <w:p w14:paraId="02702E3F" w14:textId="77777777" w:rsidR="00806649" w:rsidRDefault="00806649">
            <w:pPr>
              <w:pStyle w:val="ConsPlusNormal"/>
            </w:pPr>
          </w:p>
        </w:tc>
      </w:tr>
      <w:tr w:rsidR="00806649" w14:paraId="344BF18B" w14:textId="77777777">
        <w:tc>
          <w:tcPr>
            <w:tcW w:w="624" w:type="dxa"/>
          </w:tcPr>
          <w:p w14:paraId="4865A085" w14:textId="77777777" w:rsidR="00806649" w:rsidRDefault="00806649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24" w:type="dxa"/>
          </w:tcPr>
          <w:p w14:paraId="7DCBF8F0" w14:textId="77777777" w:rsidR="00806649" w:rsidRDefault="00806649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211" w:type="dxa"/>
          </w:tcPr>
          <w:p w14:paraId="1519FB3D" w14:textId="77777777" w:rsidR="00806649" w:rsidRDefault="00806649">
            <w:pPr>
              <w:pStyle w:val="ConsPlusNormal"/>
            </w:pPr>
            <w:r>
              <w:t>кирпичная кладка стен (керамический кирпич) с последующей штукатуркой и окраской</w:t>
            </w:r>
          </w:p>
        </w:tc>
        <w:tc>
          <w:tcPr>
            <w:tcW w:w="3912" w:type="dxa"/>
          </w:tcPr>
          <w:p w14:paraId="20C803F1" w14:textId="77777777" w:rsidR="00806649" w:rsidRDefault="00806649">
            <w:pPr>
              <w:pStyle w:val="ConsPlusNormal"/>
            </w:pPr>
          </w:p>
        </w:tc>
      </w:tr>
      <w:tr w:rsidR="00806649" w14:paraId="7D2C2694" w14:textId="77777777">
        <w:tc>
          <w:tcPr>
            <w:tcW w:w="624" w:type="dxa"/>
          </w:tcPr>
          <w:p w14:paraId="607E35CA" w14:textId="77777777" w:rsidR="00806649" w:rsidRDefault="0080664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24" w:type="dxa"/>
          </w:tcPr>
          <w:p w14:paraId="64E26D7B" w14:textId="77777777" w:rsidR="00806649" w:rsidRDefault="00806649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211" w:type="dxa"/>
          </w:tcPr>
          <w:p w14:paraId="5D8F057D" w14:textId="77777777" w:rsidR="00806649" w:rsidRDefault="00806649">
            <w:pPr>
              <w:pStyle w:val="ConsPlusNormal"/>
            </w:pPr>
            <w:r>
              <w:t>несущие конструкции:</w:t>
            </w:r>
          </w:p>
          <w:p w14:paraId="52D26546" w14:textId="77777777" w:rsidR="00806649" w:rsidRDefault="00806649">
            <w:pPr>
              <w:pStyle w:val="ConsPlusNormal"/>
            </w:pPr>
            <w:r>
              <w:t>фундаменты;</w:t>
            </w:r>
          </w:p>
          <w:p w14:paraId="6C84189A" w14:textId="77777777" w:rsidR="00806649" w:rsidRDefault="00806649">
            <w:pPr>
              <w:pStyle w:val="ConsPlusNormal"/>
            </w:pPr>
            <w:r>
              <w:t>несущие стены;</w:t>
            </w:r>
          </w:p>
          <w:p w14:paraId="22B0B48C" w14:textId="77777777" w:rsidR="00806649" w:rsidRDefault="00806649">
            <w:pPr>
              <w:pStyle w:val="ConsPlusNormal"/>
            </w:pPr>
            <w:r>
              <w:t>все виды сохранившихся сводов (</w:t>
            </w:r>
            <w:proofErr w:type="spellStart"/>
            <w:r>
              <w:t>восьмилотковый</w:t>
            </w:r>
            <w:proofErr w:type="spellEnd"/>
            <w:r>
              <w:t xml:space="preserve"> свод объема храма; </w:t>
            </w:r>
            <w:proofErr w:type="spellStart"/>
            <w:r>
              <w:t>коробовый</w:t>
            </w:r>
            <w:proofErr w:type="spellEnd"/>
            <w:r>
              <w:t xml:space="preserve"> свод, цилиндрические своды с распалубками объема приделов, цилиндрический свод с распалубками объема трапезной), арочных проемов, распалубок (расположение, форма, габариты);</w:t>
            </w:r>
          </w:p>
          <w:p w14:paraId="700B2836" w14:textId="77777777" w:rsidR="00806649" w:rsidRDefault="00806649">
            <w:pPr>
              <w:pStyle w:val="ConsPlusNormal"/>
            </w:pPr>
            <w:r>
              <w:t>металлические связи</w:t>
            </w:r>
          </w:p>
        </w:tc>
        <w:tc>
          <w:tcPr>
            <w:tcW w:w="3912" w:type="dxa"/>
          </w:tcPr>
          <w:p w14:paraId="77129926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271"/>
              </w:rPr>
              <w:drawing>
                <wp:inline distT="0" distB="0" distL="0" distR="0" wp14:anchorId="54B315A7" wp14:editId="755290CA">
                  <wp:extent cx="2405380" cy="3601085"/>
                  <wp:effectExtent l="0" t="0" r="0" b="0"/>
                  <wp:docPr id="16055938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60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8A38A0" w14:textId="77777777" w:rsidR="00806649" w:rsidRDefault="00806649">
            <w:pPr>
              <w:pStyle w:val="ConsPlusNormal"/>
            </w:pPr>
          </w:p>
          <w:p w14:paraId="14AB024F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7B898F83" wp14:editId="675397CA">
                  <wp:extent cx="2405380" cy="1596390"/>
                  <wp:effectExtent l="0" t="0" r="0" b="0"/>
                  <wp:docPr id="10947481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43C4E" w14:textId="77777777" w:rsidR="00806649" w:rsidRDefault="00806649">
            <w:pPr>
              <w:pStyle w:val="ConsPlusNormal"/>
            </w:pPr>
          </w:p>
          <w:p w14:paraId="0F0A719A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 wp14:anchorId="0CF2FC53" wp14:editId="60C6AAC2">
                  <wp:extent cx="2405380" cy="1602740"/>
                  <wp:effectExtent l="0" t="0" r="0" b="0"/>
                  <wp:docPr id="18127260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B4DEC3" w14:textId="77777777" w:rsidR="00806649" w:rsidRDefault="00806649">
            <w:pPr>
              <w:pStyle w:val="ConsPlusNormal"/>
            </w:pPr>
          </w:p>
          <w:p w14:paraId="1BD2B310" w14:textId="77777777" w:rsidR="00806649" w:rsidRDefault="00806649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4091AD91" wp14:editId="2FBC6C64">
                  <wp:extent cx="2405380" cy="1589405"/>
                  <wp:effectExtent l="0" t="0" r="0" b="0"/>
                  <wp:docPr id="7592406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8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D0FDB2" w14:textId="77777777" w:rsidR="00806649" w:rsidRDefault="00806649">
      <w:pPr>
        <w:pStyle w:val="ConsPlusNormal"/>
        <w:jc w:val="both"/>
      </w:pPr>
    </w:p>
    <w:p w14:paraId="69A147F0" w14:textId="77777777" w:rsidR="00806649" w:rsidRDefault="00806649">
      <w:pPr>
        <w:pStyle w:val="ConsPlusNormal"/>
        <w:jc w:val="both"/>
      </w:pPr>
    </w:p>
    <w:p w14:paraId="6B51BDD1" w14:textId="77777777" w:rsidR="00806649" w:rsidRDefault="0080664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D0B0EFA" w14:textId="77777777" w:rsidR="00806649" w:rsidRDefault="00806649"/>
    <w:sectPr w:rsidR="00806649" w:rsidSect="00806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49"/>
    <w:rsid w:val="00806649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DC2D"/>
  <w15:chartTrackingRefBased/>
  <w15:docId w15:val="{DD68CFB5-F0CB-4C18-A103-1CDAD405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6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6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6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6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6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6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6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6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6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6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6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6649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0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0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0664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hyperlink" Target="consultantplus://offline/ref=8F4ECD98C566EFD71AEE5712FC532890FDA1DCC424E9BF63DE92C12654F9B17147CCCF44AFDAF5D48D95E6D8A315BAE96A4D40F06E748C03z605I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8F4ECD98C566EFD71AEE5712FC532890FBA8DDC32FE9BF63DE92C12654F9B17147CCCF44AFDAF6DC8595E6D8A315BAE96A4D40F06E748C03z605I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hyperlink" Target="consultantplus://offline/ref=8F4ECD98C566EFD71AEE5712FC532890FDA1DCC424E9BF63DE92C12654F9B17155CC9748AED9E8DD8380B089E5z405I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1331</Words>
  <Characters>7587</Characters>
  <Application>Microsoft Office Word</Application>
  <DocSecurity>0</DocSecurity>
  <Lines>63</Lines>
  <Paragraphs>17</Paragraphs>
  <ScaleCrop>false</ScaleCrop>
  <Company/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2025-06-13T08:52:00Z</dcterms:created>
  <dcterms:modified xsi:type="dcterms:W3CDTF">2025-06-13T08:53:00Z</dcterms:modified>
</cp:coreProperties>
</file>