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FABEDB" w14:textId="77777777" w:rsidR="00E23CBB" w:rsidRDefault="00E23CBB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14:paraId="7978AC4D" w14:textId="77777777" w:rsidR="00E23CBB" w:rsidRDefault="00E23CBB">
      <w:pPr>
        <w:pStyle w:val="ConsPlusNormal"/>
        <w:jc w:val="both"/>
        <w:outlineLvl w:val="0"/>
      </w:pPr>
    </w:p>
    <w:p w14:paraId="2576F086" w14:textId="77777777" w:rsidR="00E23CBB" w:rsidRDefault="00E23CBB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5EF6038B" w14:textId="77777777" w:rsidR="00E23CBB" w:rsidRDefault="00E23CBB">
      <w:pPr>
        <w:pStyle w:val="ConsPlusTitle"/>
        <w:jc w:val="center"/>
      </w:pPr>
      <w:r>
        <w:t>КУЛЬТУРНОГО НАСЛЕДИЯ ВОЛГОГРАДСКОЙ ОБЛАСТИ</w:t>
      </w:r>
    </w:p>
    <w:p w14:paraId="1EF2D48C" w14:textId="77777777" w:rsidR="00E23CBB" w:rsidRDefault="00E23CBB">
      <w:pPr>
        <w:pStyle w:val="ConsPlusTitle"/>
        <w:jc w:val="both"/>
      </w:pPr>
    </w:p>
    <w:p w14:paraId="64D0CBA9" w14:textId="77777777" w:rsidR="00E23CBB" w:rsidRDefault="00E23CBB">
      <w:pPr>
        <w:pStyle w:val="ConsPlusTitle"/>
        <w:jc w:val="center"/>
      </w:pPr>
      <w:r>
        <w:t>ПРИКАЗ</w:t>
      </w:r>
    </w:p>
    <w:p w14:paraId="3921F334" w14:textId="77777777" w:rsidR="00E23CBB" w:rsidRDefault="00E23CBB">
      <w:pPr>
        <w:pStyle w:val="ConsPlusTitle"/>
        <w:jc w:val="center"/>
      </w:pPr>
      <w:r>
        <w:t>от 27 февраля 2023 г. N 87</w:t>
      </w:r>
    </w:p>
    <w:p w14:paraId="667BDF70" w14:textId="77777777" w:rsidR="00E23CBB" w:rsidRDefault="00E23CBB">
      <w:pPr>
        <w:pStyle w:val="ConsPlusTitle"/>
        <w:jc w:val="both"/>
      </w:pPr>
    </w:p>
    <w:p w14:paraId="3937CBD1" w14:textId="77777777" w:rsidR="00E23CBB" w:rsidRDefault="00E23CBB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14:paraId="2C92DBA1" w14:textId="77777777" w:rsidR="00E23CBB" w:rsidRDefault="00E23CBB">
      <w:pPr>
        <w:pStyle w:val="ConsPlusTitle"/>
        <w:jc w:val="center"/>
      </w:pPr>
      <w:r>
        <w:t>РЕГИОНАЛЬНОГО ЗНАЧЕНИЯ "МЕЛЬНИЦА", РАСПОЛОЖЕННОГО ПО АДРЕСУ:</w:t>
      </w:r>
    </w:p>
    <w:p w14:paraId="19008D00" w14:textId="77777777" w:rsidR="00E23CBB" w:rsidRDefault="00E23CBB">
      <w:pPr>
        <w:pStyle w:val="ConsPlusTitle"/>
        <w:jc w:val="center"/>
      </w:pPr>
      <w:r>
        <w:t>ВОЛГОГРАДСКАЯ ОБЛАСТЬ, Г. ВОЛГОГРАД, КРАСНОАРМЕЙСКИЙ РАЙОН,</w:t>
      </w:r>
    </w:p>
    <w:p w14:paraId="452E06DA" w14:textId="77777777" w:rsidR="00E23CBB" w:rsidRDefault="00E23CBB">
      <w:pPr>
        <w:pStyle w:val="ConsPlusTitle"/>
        <w:jc w:val="center"/>
      </w:pPr>
      <w:r>
        <w:t>УЛ. НОВОАННИНСКАЯ, 19</w:t>
      </w:r>
    </w:p>
    <w:p w14:paraId="11C9A879" w14:textId="77777777" w:rsidR="00E23CBB" w:rsidRDefault="00E23CBB">
      <w:pPr>
        <w:pStyle w:val="ConsPlusNormal"/>
        <w:jc w:val="both"/>
      </w:pPr>
    </w:p>
    <w:p w14:paraId="0050E42E" w14:textId="77777777" w:rsidR="00E23CBB" w:rsidRDefault="00E23CBB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 w:history="1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 w:history="1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статьей 64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7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3A4E715B" w14:textId="77777777" w:rsidR="00E23CBB" w:rsidRDefault="00E23CBB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1" w:history="1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"Мельница", расположенного по адресу: Волгоградская область, г. Волгоград, Красноармейский район, ул. Новоаннинская, 19.</w:t>
      </w:r>
    </w:p>
    <w:p w14:paraId="6E5F962F" w14:textId="77777777" w:rsidR="00E23CBB" w:rsidRDefault="00E23CBB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подписания и подлежит официальному опубликованию.</w:t>
      </w:r>
    </w:p>
    <w:p w14:paraId="64118767" w14:textId="77777777" w:rsidR="00E23CBB" w:rsidRDefault="00E23CBB">
      <w:pPr>
        <w:pStyle w:val="ConsPlusNormal"/>
        <w:jc w:val="both"/>
      </w:pPr>
    </w:p>
    <w:p w14:paraId="0F845DDA" w14:textId="77777777" w:rsidR="00E23CBB" w:rsidRDefault="00E23CBB">
      <w:pPr>
        <w:pStyle w:val="ConsPlusNormal"/>
        <w:jc w:val="right"/>
      </w:pPr>
      <w:r>
        <w:t>Председатель комитета</w:t>
      </w:r>
    </w:p>
    <w:p w14:paraId="64112918" w14:textId="77777777" w:rsidR="00E23CBB" w:rsidRDefault="00E23CBB">
      <w:pPr>
        <w:pStyle w:val="ConsPlusNormal"/>
        <w:jc w:val="right"/>
      </w:pPr>
      <w:r>
        <w:t>А.Ю.БАЖЕНОВ</w:t>
      </w:r>
    </w:p>
    <w:p w14:paraId="016260B4" w14:textId="77777777" w:rsidR="00E23CBB" w:rsidRDefault="00E23CBB">
      <w:pPr>
        <w:pStyle w:val="ConsPlusNormal"/>
        <w:jc w:val="both"/>
      </w:pPr>
    </w:p>
    <w:p w14:paraId="36248AD8" w14:textId="77777777" w:rsidR="00E23CBB" w:rsidRDefault="00E23CBB">
      <w:pPr>
        <w:pStyle w:val="ConsPlusNormal"/>
        <w:jc w:val="both"/>
      </w:pPr>
    </w:p>
    <w:p w14:paraId="32EF55D0" w14:textId="77777777" w:rsidR="00E23CBB" w:rsidRDefault="00E23CBB">
      <w:pPr>
        <w:pStyle w:val="ConsPlusNormal"/>
        <w:jc w:val="both"/>
      </w:pPr>
    </w:p>
    <w:p w14:paraId="22BBED99" w14:textId="77777777" w:rsidR="00E23CBB" w:rsidRDefault="00E23CBB">
      <w:pPr>
        <w:pStyle w:val="ConsPlusNormal"/>
        <w:jc w:val="both"/>
      </w:pPr>
    </w:p>
    <w:p w14:paraId="1E96C2AD" w14:textId="77777777" w:rsidR="00E23CBB" w:rsidRDefault="00E23CBB">
      <w:pPr>
        <w:pStyle w:val="ConsPlusNormal"/>
        <w:jc w:val="both"/>
      </w:pPr>
    </w:p>
    <w:p w14:paraId="18B73440" w14:textId="77777777" w:rsidR="00E23CBB" w:rsidRDefault="00E23CBB">
      <w:pPr>
        <w:pStyle w:val="ConsPlusNormal"/>
        <w:jc w:val="right"/>
        <w:outlineLvl w:val="0"/>
      </w:pPr>
      <w:r>
        <w:t>Утвержден</w:t>
      </w:r>
    </w:p>
    <w:p w14:paraId="475C4714" w14:textId="77777777" w:rsidR="00E23CBB" w:rsidRDefault="00E23CBB">
      <w:pPr>
        <w:pStyle w:val="ConsPlusNormal"/>
        <w:jc w:val="right"/>
      </w:pPr>
      <w:r>
        <w:t>приказом</w:t>
      </w:r>
    </w:p>
    <w:p w14:paraId="3A1F9D36" w14:textId="77777777" w:rsidR="00E23CBB" w:rsidRDefault="00E23CBB">
      <w:pPr>
        <w:pStyle w:val="ConsPlusNormal"/>
        <w:jc w:val="right"/>
      </w:pPr>
      <w:r>
        <w:t>комитета</w:t>
      </w:r>
    </w:p>
    <w:p w14:paraId="69DEFD60" w14:textId="77777777" w:rsidR="00E23CBB" w:rsidRDefault="00E23CBB">
      <w:pPr>
        <w:pStyle w:val="ConsPlusNormal"/>
        <w:jc w:val="right"/>
      </w:pPr>
      <w:r>
        <w:t>государственной охраны</w:t>
      </w:r>
    </w:p>
    <w:p w14:paraId="2AAB4722" w14:textId="77777777" w:rsidR="00E23CBB" w:rsidRDefault="00E23CBB">
      <w:pPr>
        <w:pStyle w:val="ConsPlusNormal"/>
        <w:jc w:val="right"/>
      </w:pPr>
      <w:r>
        <w:t>объектов культурного наследия</w:t>
      </w:r>
    </w:p>
    <w:p w14:paraId="07D4B57A" w14:textId="77777777" w:rsidR="00E23CBB" w:rsidRDefault="00E23CBB">
      <w:pPr>
        <w:pStyle w:val="ConsPlusNormal"/>
        <w:jc w:val="right"/>
      </w:pPr>
      <w:r>
        <w:t>Волгоградской области</w:t>
      </w:r>
    </w:p>
    <w:p w14:paraId="0642BFCC" w14:textId="77777777" w:rsidR="00E23CBB" w:rsidRDefault="00E23CBB">
      <w:pPr>
        <w:pStyle w:val="ConsPlusNormal"/>
        <w:jc w:val="right"/>
      </w:pPr>
      <w:r>
        <w:t>от 27 февраля 2023 г. N 87</w:t>
      </w:r>
    </w:p>
    <w:p w14:paraId="49C4AA9C" w14:textId="77777777" w:rsidR="00E23CBB" w:rsidRDefault="00E23CBB">
      <w:pPr>
        <w:pStyle w:val="ConsPlusNormal"/>
        <w:jc w:val="both"/>
      </w:pPr>
    </w:p>
    <w:p w14:paraId="18D1F0AD" w14:textId="77777777" w:rsidR="00E23CBB" w:rsidRDefault="00E23CBB">
      <w:pPr>
        <w:pStyle w:val="ConsPlusTitle"/>
        <w:jc w:val="center"/>
      </w:pPr>
      <w:bookmarkStart w:id="0" w:name="P31"/>
      <w:bookmarkEnd w:id="0"/>
      <w:r>
        <w:t>ПРЕДМЕТ ОХРАНЫ ОБЪЕКТА КУЛЬТУРНОГО НАСЛЕДИЯ РЕГИОНАЛЬНОГО</w:t>
      </w:r>
    </w:p>
    <w:p w14:paraId="490AD3B2" w14:textId="77777777" w:rsidR="00E23CBB" w:rsidRDefault="00E23CBB">
      <w:pPr>
        <w:pStyle w:val="ConsPlusTitle"/>
        <w:jc w:val="center"/>
      </w:pPr>
      <w:r>
        <w:t>ЗНАЧЕНИЯ "МЕЛЬНИЦА", РАСПОЛОЖЕННОГО ПО АДРЕСУ: ВОЛГОГРАДСКАЯ</w:t>
      </w:r>
    </w:p>
    <w:p w14:paraId="3F682C01" w14:textId="77777777" w:rsidR="00E23CBB" w:rsidRDefault="00E23CBB">
      <w:pPr>
        <w:pStyle w:val="ConsPlusTitle"/>
        <w:jc w:val="center"/>
      </w:pPr>
      <w:r>
        <w:t>ОБЛАСТЬ, Г. ВОЛГОГРАД, КРАСНОАРМЕЙСКИЙ РАЙОН, УЛ.</w:t>
      </w:r>
    </w:p>
    <w:p w14:paraId="1A6D0220" w14:textId="77777777" w:rsidR="00E23CBB" w:rsidRDefault="00E23CBB">
      <w:pPr>
        <w:pStyle w:val="ConsPlusTitle"/>
        <w:jc w:val="center"/>
      </w:pPr>
      <w:r>
        <w:t>НОВОАННИНСКАЯ, 19 &lt;1&gt;</w:t>
      </w:r>
    </w:p>
    <w:p w14:paraId="62F73E58" w14:textId="77777777" w:rsidR="00E23CBB" w:rsidRDefault="00E23CBB">
      <w:pPr>
        <w:pStyle w:val="ConsPlusNormal"/>
        <w:jc w:val="both"/>
      </w:pPr>
    </w:p>
    <w:p w14:paraId="421FA311" w14:textId="77777777" w:rsidR="00E23CBB" w:rsidRDefault="00E23CBB">
      <w:pPr>
        <w:pStyle w:val="ConsPlusNormal"/>
        <w:ind w:firstLine="540"/>
        <w:jc w:val="both"/>
      </w:pPr>
      <w:r>
        <w:t>--------------------------------</w:t>
      </w:r>
    </w:p>
    <w:p w14:paraId="52BF88A2" w14:textId="77777777" w:rsidR="00E23CBB" w:rsidRDefault="00E23CBB">
      <w:pPr>
        <w:pStyle w:val="ConsPlusNormal"/>
        <w:spacing w:before="220"/>
        <w:ind w:firstLine="540"/>
        <w:jc w:val="both"/>
      </w:pPr>
      <w:r>
        <w:lastRenderedPageBreak/>
        <w:t>&lt;1&gt; Адрес объекта культурного наследия указан в соответствии со сведениями из Единого государственного реестра объектов культурного наследия (памятников истории и культуры) народов Российской Федерации.</w:t>
      </w:r>
    </w:p>
    <w:p w14:paraId="18E9974E" w14:textId="77777777" w:rsidR="00E23CBB" w:rsidRDefault="00E23CBB">
      <w:pPr>
        <w:pStyle w:val="ConsPlusNormal"/>
        <w:spacing w:before="220"/>
        <w:ind w:firstLine="540"/>
        <w:jc w:val="both"/>
      </w:pPr>
      <w:r>
        <w:t>Фактическое местоположение объекта культурного наследия: Волгоградская область, г. Волгоград, Красноармейский район, ул. Совхозная, 19.</w:t>
      </w:r>
    </w:p>
    <w:p w14:paraId="545E46C1" w14:textId="77777777" w:rsidR="00E23CBB" w:rsidRDefault="00E23CBB">
      <w:pPr>
        <w:pStyle w:val="ConsPlusNormal"/>
        <w:jc w:val="both"/>
      </w:pPr>
    </w:p>
    <w:p w14:paraId="3FCD3587" w14:textId="77777777" w:rsidR="00E23CBB" w:rsidRDefault="00E23CBB">
      <w:pPr>
        <w:pStyle w:val="ConsPlusNormal"/>
        <w:ind w:firstLine="540"/>
        <w:jc w:val="both"/>
      </w:pPr>
      <w:r>
        <w:t>Предметом охраны объекта культурного наследия регионального значения "Мельница", расположенного по адресу: Волгоградская область, г. Волгоград, Красноармейский район, ул. Новоаннинская, 19, являются:</w:t>
      </w:r>
    </w:p>
    <w:p w14:paraId="3E8B4699" w14:textId="77777777" w:rsidR="00E23CBB" w:rsidRDefault="00E23CBB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2211"/>
        <w:gridCol w:w="2665"/>
        <w:gridCol w:w="3685"/>
      </w:tblGrid>
      <w:tr w:rsidR="00E23CBB" w14:paraId="29B3057D" w14:textId="77777777">
        <w:tc>
          <w:tcPr>
            <w:tcW w:w="510" w:type="dxa"/>
          </w:tcPr>
          <w:p w14:paraId="00202B29" w14:textId="77777777" w:rsidR="00E23CBB" w:rsidRDefault="00E23CBB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211" w:type="dxa"/>
          </w:tcPr>
          <w:p w14:paraId="6D24739F" w14:textId="77777777" w:rsidR="00E23CBB" w:rsidRDefault="00E23CBB">
            <w:pPr>
              <w:pStyle w:val="ConsPlusNormal"/>
              <w:jc w:val="center"/>
            </w:pPr>
            <w:r>
              <w:t>Элементы предмета охраны</w:t>
            </w:r>
          </w:p>
        </w:tc>
        <w:tc>
          <w:tcPr>
            <w:tcW w:w="2665" w:type="dxa"/>
          </w:tcPr>
          <w:p w14:paraId="2A748FA7" w14:textId="77777777" w:rsidR="00E23CBB" w:rsidRDefault="00E23CBB">
            <w:pPr>
              <w:pStyle w:val="ConsPlusNormal"/>
              <w:jc w:val="center"/>
            </w:pPr>
            <w:r>
              <w:t>Описание элемента предмета охраны</w:t>
            </w:r>
          </w:p>
        </w:tc>
        <w:tc>
          <w:tcPr>
            <w:tcW w:w="3685" w:type="dxa"/>
          </w:tcPr>
          <w:p w14:paraId="54B7C951" w14:textId="77777777" w:rsidR="00E23CBB" w:rsidRDefault="00E23CBB">
            <w:pPr>
              <w:pStyle w:val="ConsPlusNormal"/>
              <w:jc w:val="center"/>
            </w:pPr>
            <w:r>
              <w:t>Иллюстрации</w:t>
            </w:r>
          </w:p>
        </w:tc>
      </w:tr>
      <w:tr w:rsidR="00E23CBB" w14:paraId="65243AEF" w14:textId="77777777">
        <w:tc>
          <w:tcPr>
            <w:tcW w:w="510" w:type="dxa"/>
          </w:tcPr>
          <w:p w14:paraId="53E656D0" w14:textId="77777777" w:rsidR="00E23CBB" w:rsidRDefault="00E23CBB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211" w:type="dxa"/>
          </w:tcPr>
          <w:p w14:paraId="469D5190" w14:textId="77777777" w:rsidR="00E23CBB" w:rsidRDefault="00E23CBB">
            <w:pPr>
              <w:pStyle w:val="ConsPlusNormal"/>
            </w:pPr>
            <w:r>
              <w:t>Местоположение и градостроительные характеристики</w:t>
            </w:r>
          </w:p>
        </w:tc>
        <w:tc>
          <w:tcPr>
            <w:tcW w:w="2665" w:type="dxa"/>
          </w:tcPr>
          <w:p w14:paraId="1C4EDFA6" w14:textId="77777777" w:rsidR="00E23CBB" w:rsidRDefault="00E23CBB">
            <w:pPr>
              <w:pStyle w:val="ConsPlusNormal"/>
            </w:pPr>
            <w:r>
              <w:t>здание расположено в границах квартала, ограниченного улицами Новоаннинская, Совхозная, Латвийская и переулком Чакинским</w:t>
            </w:r>
          </w:p>
        </w:tc>
        <w:tc>
          <w:tcPr>
            <w:tcW w:w="3685" w:type="dxa"/>
          </w:tcPr>
          <w:p w14:paraId="18E6B115" w14:textId="77777777" w:rsidR="00E23CBB" w:rsidRDefault="00E23CBB">
            <w:pPr>
              <w:pStyle w:val="ConsPlusNormal"/>
              <w:jc w:val="center"/>
            </w:pPr>
            <w:r w:rsidRPr="00CC509F">
              <w:rPr>
                <w:position w:val="-211"/>
              </w:rPr>
              <w:pict w14:anchorId="55FE87EB">
                <v:shape id="_x0000_i1025" style="width:177.75pt;height:222pt" coordsize="" o:spt="100" adj="0,,0" path="" filled="f" stroked="f">
                  <v:stroke joinstyle="miter"/>
                  <v:imagedata r:id="rId8" o:title="base_23732_259373_32768"/>
                  <v:formulas/>
                  <v:path o:connecttype="segments"/>
                </v:shape>
              </w:pict>
            </w:r>
          </w:p>
        </w:tc>
      </w:tr>
      <w:tr w:rsidR="00E23CBB" w14:paraId="312F6B52" w14:textId="77777777">
        <w:tc>
          <w:tcPr>
            <w:tcW w:w="510" w:type="dxa"/>
          </w:tcPr>
          <w:p w14:paraId="39F5C787" w14:textId="77777777" w:rsidR="00E23CBB" w:rsidRDefault="00E23CBB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211" w:type="dxa"/>
          </w:tcPr>
          <w:p w14:paraId="24F464AE" w14:textId="77777777" w:rsidR="00E23CBB" w:rsidRDefault="00E23CBB">
            <w:pPr>
              <w:pStyle w:val="ConsPlusNormal"/>
            </w:pPr>
            <w:r>
              <w:t>Объемно-пространственная композиция здания</w:t>
            </w:r>
          </w:p>
        </w:tc>
        <w:tc>
          <w:tcPr>
            <w:tcW w:w="2665" w:type="dxa"/>
          </w:tcPr>
          <w:p w14:paraId="4EC72A7F" w14:textId="77777777" w:rsidR="00E23CBB" w:rsidRDefault="00E23CBB">
            <w:pPr>
              <w:pStyle w:val="ConsPlusNormal"/>
            </w:pPr>
            <w:r>
              <w:t>исторический объем прямоугольного в плане здания</w:t>
            </w:r>
          </w:p>
        </w:tc>
        <w:tc>
          <w:tcPr>
            <w:tcW w:w="3685" w:type="dxa"/>
          </w:tcPr>
          <w:p w14:paraId="49B62852" w14:textId="77777777" w:rsidR="00E23CBB" w:rsidRDefault="00E23CBB">
            <w:pPr>
              <w:pStyle w:val="ConsPlusNormal"/>
              <w:jc w:val="center"/>
            </w:pPr>
            <w:r w:rsidRPr="00CC509F">
              <w:rPr>
                <w:position w:val="-79"/>
              </w:rPr>
              <w:pict w14:anchorId="20B1170B">
                <v:shape id="_x0000_i1026" style="width:177.75pt;height:90pt" coordsize="" o:spt="100" adj="0,,0" path="" filled="f" stroked="f">
                  <v:stroke joinstyle="miter"/>
                  <v:imagedata r:id="rId9" o:title="base_23732_259373_32769"/>
                  <v:formulas/>
                  <v:path o:connecttype="segments"/>
                </v:shape>
              </w:pict>
            </w:r>
          </w:p>
          <w:p w14:paraId="6C35B7FD" w14:textId="77777777" w:rsidR="00E23CBB" w:rsidRDefault="00E23CBB">
            <w:pPr>
              <w:pStyle w:val="ConsPlusNormal"/>
            </w:pPr>
          </w:p>
          <w:p w14:paraId="63E05BD2" w14:textId="77777777" w:rsidR="00E23CBB" w:rsidRDefault="00E23CBB">
            <w:pPr>
              <w:pStyle w:val="ConsPlusNormal"/>
              <w:jc w:val="center"/>
            </w:pPr>
            <w:r w:rsidRPr="00CC509F">
              <w:rPr>
                <w:position w:val="-127"/>
              </w:rPr>
              <w:pict w14:anchorId="44CDBE36">
                <v:shape id="_x0000_i1027" style="width:177.75pt;height:138pt" coordsize="" o:spt="100" adj="0,,0" path="" filled="f" stroked="f">
                  <v:stroke joinstyle="miter"/>
                  <v:imagedata r:id="rId10" o:title="base_23732_259373_32770"/>
                  <v:formulas/>
                  <v:path o:connecttype="segments"/>
                </v:shape>
              </w:pict>
            </w:r>
          </w:p>
        </w:tc>
      </w:tr>
      <w:tr w:rsidR="00E23CBB" w14:paraId="30245FE8" w14:textId="77777777">
        <w:tc>
          <w:tcPr>
            <w:tcW w:w="510" w:type="dxa"/>
          </w:tcPr>
          <w:p w14:paraId="0334EF13" w14:textId="77777777" w:rsidR="00E23CBB" w:rsidRDefault="00E23CBB">
            <w:pPr>
              <w:pStyle w:val="ConsPlusNormal"/>
              <w:jc w:val="center"/>
            </w:pPr>
            <w:r>
              <w:lastRenderedPageBreak/>
              <w:t>3.</w:t>
            </w:r>
          </w:p>
        </w:tc>
        <w:tc>
          <w:tcPr>
            <w:tcW w:w="2211" w:type="dxa"/>
          </w:tcPr>
          <w:p w14:paraId="20C46DEB" w14:textId="77777777" w:rsidR="00E23CBB" w:rsidRDefault="00E23CBB">
            <w:pPr>
              <w:pStyle w:val="ConsPlusNormal"/>
            </w:pPr>
            <w:r>
              <w:t>Крыша</w:t>
            </w:r>
          </w:p>
        </w:tc>
        <w:tc>
          <w:tcPr>
            <w:tcW w:w="2665" w:type="dxa"/>
          </w:tcPr>
          <w:p w14:paraId="2AB984D3" w14:textId="77777777" w:rsidR="00E23CBB" w:rsidRDefault="00E23CBB">
            <w:pPr>
              <w:pStyle w:val="ConsPlusNormal"/>
            </w:pPr>
            <w:r>
              <w:t>форма крыши - двускатная, с небольшим аттиком (по центру северо-восточного фасада), без чердака</w:t>
            </w:r>
          </w:p>
        </w:tc>
        <w:tc>
          <w:tcPr>
            <w:tcW w:w="3685" w:type="dxa"/>
          </w:tcPr>
          <w:p w14:paraId="2A2962D4" w14:textId="77777777" w:rsidR="00E23CBB" w:rsidRDefault="00E23CBB">
            <w:pPr>
              <w:pStyle w:val="ConsPlusNormal"/>
              <w:jc w:val="center"/>
            </w:pPr>
            <w:r w:rsidRPr="00CC509F">
              <w:rPr>
                <w:position w:val="-130"/>
              </w:rPr>
              <w:pict w14:anchorId="240706D2">
                <v:shape id="_x0000_i1028" style="width:177.75pt;height:141pt" coordsize="" o:spt="100" adj="0,,0" path="" filled="f" stroked="f">
                  <v:stroke joinstyle="miter"/>
                  <v:imagedata r:id="rId11" o:title="base_23732_259373_32771"/>
                  <v:formulas/>
                  <v:path o:connecttype="segments"/>
                </v:shape>
              </w:pict>
            </w:r>
          </w:p>
          <w:p w14:paraId="10C12022" w14:textId="77777777" w:rsidR="00E23CBB" w:rsidRDefault="00E23CBB">
            <w:pPr>
              <w:pStyle w:val="ConsPlusNormal"/>
            </w:pPr>
          </w:p>
          <w:p w14:paraId="5BFA65E8" w14:textId="77777777" w:rsidR="00E23CBB" w:rsidRDefault="00E23CBB">
            <w:pPr>
              <w:pStyle w:val="ConsPlusNormal"/>
              <w:jc w:val="center"/>
            </w:pPr>
            <w:r w:rsidRPr="00CC509F">
              <w:rPr>
                <w:position w:val="-45"/>
              </w:rPr>
              <w:pict w14:anchorId="3C9D5AAA">
                <v:shape id="_x0000_i1029" style="width:177.75pt;height:56.25pt" coordsize="" o:spt="100" adj="0,,0" path="" filled="f" stroked="f">
                  <v:stroke joinstyle="miter"/>
                  <v:imagedata r:id="rId12" o:title="base_23732_259373_32772"/>
                  <v:formulas/>
                  <v:path o:connecttype="segments"/>
                </v:shape>
              </w:pict>
            </w:r>
          </w:p>
        </w:tc>
      </w:tr>
      <w:tr w:rsidR="00E23CBB" w14:paraId="604BC72D" w14:textId="77777777">
        <w:tc>
          <w:tcPr>
            <w:tcW w:w="510" w:type="dxa"/>
          </w:tcPr>
          <w:p w14:paraId="7E800CF6" w14:textId="77777777" w:rsidR="00E23CBB" w:rsidRDefault="00E23CBB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2211" w:type="dxa"/>
          </w:tcPr>
          <w:p w14:paraId="117E36BA" w14:textId="77777777" w:rsidR="00E23CBB" w:rsidRDefault="00E23CBB">
            <w:pPr>
              <w:pStyle w:val="ConsPlusNormal"/>
            </w:pPr>
            <w:r>
              <w:t>Композиционное решение и архитектурно-художественное оформление юго-восточного фасада</w:t>
            </w:r>
          </w:p>
        </w:tc>
        <w:tc>
          <w:tcPr>
            <w:tcW w:w="2665" w:type="dxa"/>
          </w:tcPr>
          <w:p w14:paraId="32062CB4" w14:textId="77777777" w:rsidR="00E23CBB" w:rsidRDefault="00E23CBB">
            <w:pPr>
              <w:pStyle w:val="ConsPlusNormal"/>
            </w:pPr>
            <w:r>
              <w:t>характер, ритм и размер вертикального (в 7 световых осей) и горизонтального (четырехчастного) членений плоскости фасада;</w:t>
            </w:r>
          </w:p>
          <w:p w14:paraId="31EDB289" w14:textId="77777777" w:rsidR="00E23CBB" w:rsidRDefault="00E23CBB">
            <w:pPr>
              <w:pStyle w:val="ConsPlusNormal"/>
            </w:pPr>
          </w:p>
          <w:p w14:paraId="06E6EDA4" w14:textId="77777777" w:rsidR="00E23CBB" w:rsidRDefault="00E23CBB">
            <w:pPr>
              <w:pStyle w:val="ConsPlusNormal"/>
            </w:pPr>
            <w:r>
              <w:t>количество и местоположение оконных проемов;</w:t>
            </w:r>
          </w:p>
          <w:p w14:paraId="64376512" w14:textId="77777777" w:rsidR="00E23CBB" w:rsidRDefault="00E23CBB">
            <w:pPr>
              <w:pStyle w:val="ConsPlusNormal"/>
            </w:pPr>
          </w:p>
          <w:p w14:paraId="3C2D6218" w14:textId="77777777" w:rsidR="00E23CBB" w:rsidRDefault="00E23CBB">
            <w:pPr>
              <w:pStyle w:val="ConsPlusNormal"/>
            </w:pPr>
            <w:r>
              <w:t>декоративное убранство фасада, включающее следующие элементы:</w:t>
            </w:r>
          </w:p>
          <w:p w14:paraId="3419048B" w14:textId="77777777" w:rsidR="00E23CBB" w:rsidRDefault="00E23CBB">
            <w:pPr>
              <w:pStyle w:val="ConsPlusNormal"/>
            </w:pPr>
            <w:r>
              <w:t>- рамочные наличники лучковых оконных проемов (простые 1, 4-го этажей здания,</w:t>
            </w:r>
          </w:p>
          <w:p w14:paraId="3ED00976" w14:textId="77777777" w:rsidR="00E23CBB" w:rsidRDefault="00E23CBB">
            <w:pPr>
              <w:pStyle w:val="ConsPlusNormal"/>
            </w:pPr>
            <w:r>
              <w:t>с завершением в виде бровки и с плечиками 2, 3-го этажей здания);</w:t>
            </w:r>
          </w:p>
          <w:p w14:paraId="4E07B9DA" w14:textId="77777777" w:rsidR="00E23CBB" w:rsidRDefault="00E23CBB">
            <w:pPr>
              <w:pStyle w:val="ConsPlusNormal"/>
            </w:pPr>
            <w:r>
              <w:t>- угловые лопатки с тумбами в верхней части;</w:t>
            </w:r>
          </w:p>
          <w:p w14:paraId="1971ACB3" w14:textId="77777777" w:rsidR="00E23CBB" w:rsidRDefault="00E23CBB">
            <w:pPr>
              <w:pStyle w:val="ConsPlusNormal"/>
            </w:pPr>
            <w:r>
              <w:t>- подоконные тяги 2, 3-го этажей здания;</w:t>
            </w:r>
          </w:p>
          <w:p w14:paraId="38FB13F6" w14:textId="77777777" w:rsidR="00E23CBB" w:rsidRDefault="00E23CBB">
            <w:pPr>
              <w:pStyle w:val="ConsPlusNormal"/>
            </w:pPr>
            <w:r>
              <w:t>- межэтажные тяги в виде поребрика;</w:t>
            </w:r>
          </w:p>
          <w:p w14:paraId="1339A268" w14:textId="77777777" w:rsidR="00E23CBB" w:rsidRDefault="00E23CBB">
            <w:pPr>
              <w:pStyle w:val="ConsPlusNormal"/>
            </w:pPr>
            <w:r>
              <w:t>- раскрепованный ступенчатый аттик с полуциркульным завершением, декорированный карнизом с зубчиками и орнаментом в виде ромба с крестом;</w:t>
            </w:r>
          </w:p>
          <w:p w14:paraId="251821AF" w14:textId="77777777" w:rsidR="00E23CBB" w:rsidRDefault="00E23CBB">
            <w:pPr>
              <w:pStyle w:val="ConsPlusNormal"/>
            </w:pPr>
            <w:r>
              <w:lastRenderedPageBreak/>
              <w:t>- венчающий карниз с колонками</w:t>
            </w:r>
          </w:p>
        </w:tc>
        <w:tc>
          <w:tcPr>
            <w:tcW w:w="3685" w:type="dxa"/>
          </w:tcPr>
          <w:p w14:paraId="29D10F5E" w14:textId="77777777" w:rsidR="00E23CBB" w:rsidRDefault="00E23CBB">
            <w:pPr>
              <w:pStyle w:val="ConsPlusNormal"/>
              <w:jc w:val="center"/>
            </w:pPr>
            <w:r w:rsidRPr="00CC509F">
              <w:rPr>
                <w:position w:val="-100"/>
              </w:rPr>
              <w:lastRenderedPageBreak/>
              <w:pict w14:anchorId="7BAC0452">
                <v:shape id="_x0000_i1030" style="width:177.75pt;height:111pt" coordsize="" o:spt="100" adj="0,,0" path="" filled="f" stroked="f">
                  <v:stroke joinstyle="miter"/>
                  <v:imagedata r:id="rId13" o:title="base_23732_259373_32773"/>
                  <v:formulas/>
                  <v:path o:connecttype="segments"/>
                </v:shape>
              </w:pict>
            </w:r>
          </w:p>
          <w:p w14:paraId="544745FD" w14:textId="77777777" w:rsidR="00E23CBB" w:rsidRDefault="00E23CBB">
            <w:pPr>
              <w:pStyle w:val="ConsPlusNormal"/>
            </w:pPr>
          </w:p>
          <w:p w14:paraId="4D54E7A1" w14:textId="77777777" w:rsidR="00E23CBB" w:rsidRDefault="00E23CBB">
            <w:pPr>
              <w:pStyle w:val="ConsPlusNormal"/>
              <w:jc w:val="center"/>
            </w:pPr>
            <w:r w:rsidRPr="00CC509F">
              <w:rPr>
                <w:position w:val="-100"/>
              </w:rPr>
              <w:pict w14:anchorId="112EB275">
                <v:shape id="_x0000_i1031" style="width:177.75pt;height:111pt" coordsize="" o:spt="100" adj="0,,0" path="" filled="f" stroked="f">
                  <v:stroke joinstyle="miter"/>
                  <v:imagedata r:id="rId14" o:title="base_23732_259373_32774"/>
                  <v:formulas/>
                  <v:path o:connecttype="segments"/>
                </v:shape>
              </w:pict>
            </w:r>
          </w:p>
          <w:p w14:paraId="4D46FAD5" w14:textId="77777777" w:rsidR="00E23CBB" w:rsidRDefault="00E23CBB">
            <w:pPr>
              <w:pStyle w:val="ConsPlusNormal"/>
            </w:pPr>
          </w:p>
          <w:p w14:paraId="37119412" w14:textId="77777777" w:rsidR="00E23CBB" w:rsidRDefault="00E23CBB">
            <w:pPr>
              <w:pStyle w:val="ConsPlusNormal"/>
              <w:jc w:val="center"/>
            </w:pPr>
            <w:r w:rsidRPr="00CC509F">
              <w:rPr>
                <w:position w:val="-112"/>
              </w:rPr>
              <w:pict w14:anchorId="4780DEF0">
                <v:shape id="_x0000_i1032" style="width:177.75pt;height:123.75pt" coordsize="" o:spt="100" adj="0,,0" path="" filled="f" stroked="f">
                  <v:stroke joinstyle="miter"/>
                  <v:imagedata r:id="rId15" o:title="base_23732_259373_32775"/>
                  <v:formulas/>
                  <v:path o:connecttype="segments"/>
                </v:shape>
              </w:pict>
            </w:r>
          </w:p>
          <w:p w14:paraId="386A5673" w14:textId="77777777" w:rsidR="00E23CBB" w:rsidRDefault="00E23CBB">
            <w:pPr>
              <w:pStyle w:val="ConsPlusNormal"/>
            </w:pPr>
          </w:p>
          <w:p w14:paraId="6283406F" w14:textId="77777777" w:rsidR="00E23CBB" w:rsidRDefault="00E23CBB">
            <w:pPr>
              <w:pStyle w:val="ConsPlusNormal"/>
              <w:jc w:val="center"/>
            </w:pPr>
            <w:r w:rsidRPr="00CC509F">
              <w:rPr>
                <w:position w:val="-108"/>
              </w:rPr>
              <w:lastRenderedPageBreak/>
              <w:pict w14:anchorId="35F56C03">
                <v:shape id="_x0000_i1033" style="width:177.75pt;height:119.25pt" coordsize="" o:spt="100" adj="0,,0" path="" filled="f" stroked="f">
                  <v:stroke joinstyle="miter"/>
                  <v:imagedata r:id="rId16" o:title="base_23732_259373_32776"/>
                  <v:formulas/>
                  <v:path o:connecttype="segments"/>
                </v:shape>
              </w:pict>
            </w:r>
          </w:p>
        </w:tc>
      </w:tr>
      <w:tr w:rsidR="00E23CBB" w14:paraId="2142D3DD" w14:textId="77777777">
        <w:tc>
          <w:tcPr>
            <w:tcW w:w="510" w:type="dxa"/>
          </w:tcPr>
          <w:p w14:paraId="5624F5EB" w14:textId="77777777" w:rsidR="00E23CBB" w:rsidRDefault="00E23CBB">
            <w:pPr>
              <w:pStyle w:val="ConsPlusNormal"/>
              <w:jc w:val="center"/>
            </w:pPr>
            <w:r>
              <w:lastRenderedPageBreak/>
              <w:t>5.</w:t>
            </w:r>
          </w:p>
        </w:tc>
        <w:tc>
          <w:tcPr>
            <w:tcW w:w="2211" w:type="dxa"/>
          </w:tcPr>
          <w:p w14:paraId="62FB19C7" w14:textId="77777777" w:rsidR="00E23CBB" w:rsidRDefault="00E23CBB">
            <w:pPr>
              <w:pStyle w:val="ConsPlusNormal"/>
            </w:pPr>
            <w:r>
              <w:t>Композиционное решение и архитектурно-художественное оформление северо-западного фасада</w:t>
            </w:r>
          </w:p>
        </w:tc>
        <w:tc>
          <w:tcPr>
            <w:tcW w:w="2665" w:type="dxa"/>
          </w:tcPr>
          <w:p w14:paraId="5618C63A" w14:textId="77777777" w:rsidR="00E23CBB" w:rsidRDefault="00E23CBB">
            <w:pPr>
              <w:pStyle w:val="ConsPlusNormal"/>
            </w:pPr>
            <w:r>
              <w:t>характер, ритм и размер вертикального и горизонтального членения фасада, его декоративное убранство, включающее следующие элементы:</w:t>
            </w:r>
          </w:p>
          <w:p w14:paraId="0F797E3C" w14:textId="77777777" w:rsidR="00E23CBB" w:rsidRDefault="00E23CBB">
            <w:pPr>
              <w:pStyle w:val="ConsPlusNormal"/>
            </w:pPr>
            <w:r>
              <w:t>- угловые лопатки с тумбами в верхней части;</w:t>
            </w:r>
          </w:p>
          <w:p w14:paraId="42EC6B22" w14:textId="77777777" w:rsidR="00E23CBB" w:rsidRDefault="00E23CBB">
            <w:pPr>
              <w:pStyle w:val="ConsPlusNormal"/>
            </w:pPr>
            <w:r>
              <w:t>- межэтажные (в виде поребрика) и подоконные тяги;</w:t>
            </w:r>
          </w:p>
          <w:p w14:paraId="02D6DF0E" w14:textId="77777777" w:rsidR="00E23CBB" w:rsidRDefault="00E23CBB">
            <w:pPr>
              <w:pStyle w:val="ConsPlusNormal"/>
            </w:pPr>
            <w:r>
              <w:t>- венчающий карниз с колонками;</w:t>
            </w:r>
          </w:p>
          <w:p w14:paraId="0837DE8D" w14:textId="77777777" w:rsidR="00E23CBB" w:rsidRDefault="00E23CBB">
            <w:pPr>
              <w:pStyle w:val="ConsPlusNormal"/>
            </w:pPr>
            <w:r>
              <w:t>- трапециевидный фронтон со скатами, декорированный карнизом с зубчиками</w:t>
            </w:r>
          </w:p>
        </w:tc>
        <w:tc>
          <w:tcPr>
            <w:tcW w:w="3685" w:type="dxa"/>
          </w:tcPr>
          <w:p w14:paraId="62617F1F" w14:textId="77777777" w:rsidR="00E23CBB" w:rsidRDefault="00E23CBB">
            <w:pPr>
              <w:pStyle w:val="ConsPlusNormal"/>
              <w:jc w:val="center"/>
            </w:pPr>
            <w:r w:rsidRPr="00CC509F">
              <w:rPr>
                <w:position w:val="-103"/>
              </w:rPr>
              <w:pict w14:anchorId="233D8C3A">
                <v:shape id="_x0000_i1034" style="width:177.75pt;height:114pt" coordsize="" o:spt="100" adj="0,,0" path="" filled="f" stroked="f">
                  <v:stroke joinstyle="miter"/>
                  <v:imagedata r:id="rId17" o:title="base_23732_259373_32777"/>
                  <v:formulas/>
                  <v:path o:connecttype="segments"/>
                </v:shape>
              </w:pict>
            </w:r>
          </w:p>
          <w:p w14:paraId="5156A610" w14:textId="77777777" w:rsidR="00E23CBB" w:rsidRDefault="00E23CBB">
            <w:pPr>
              <w:pStyle w:val="ConsPlusNormal"/>
            </w:pPr>
          </w:p>
          <w:p w14:paraId="042D8E41" w14:textId="77777777" w:rsidR="00E23CBB" w:rsidRDefault="00E23CBB">
            <w:pPr>
              <w:pStyle w:val="ConsPlusNormal"/>
              <w:jc w:val="center"/>
            </w:pPr>
            <w:r w:rsidRPr="00CC509F">
              <w:rPr>
                <w:position w:val="-103"/>
              </w:rPr>
              <w:pict w14:anchorId="0B395E72">
                <v:shape id="_x0000_i1035" style="width:177.75pt;height:114pt" coordsize="" o:spt="100" adj="0,,0" path="" filled="f" stroked="f">
                  <v:stroke joinstyle="miter"/>
                  <v:imagedata r:id="rId18" o:title="base_23732_259373_32778"/>
                  <v:formulas/>
                  <v:path o:connecttype="segments"/>
                </v:shape>
              </w:pict>
            </w:r>
          </w:p>
          <w:p w14:paraId="62B7104E" w14:textId="77777777" w:rsidR="00E23CBB" w:rsidRDefault="00E23CBB">
            <w:pPr>
              <w:pStyle w:val="ConsPlusNormal"/>
            </w:pPr>
          </w:p>
          <w:p w14:paraId="23F95F1F" w14:textId="77777777" w:rsidR="00E23CBB" w:rsidRDefault="00E23CBB">
            <w:pPr>
              <w:pStyle w:val="ConsPlusNormal"/>
              <w:jc w:val="center"/>
            </w:pPr>
            <w:r w:rsidRPr="00CC509F">
              <w:rPr>
                <w:position w:val="-74"/>
              </w:rPr>
              <w:pict w14:anchorId="32E8F8EE">
                <v:shape id="_x0000_i1036" style="width:177.75pt;height:85.5pt" coordsize="" o:spt="100" adj="0,,0" path="" filled="f" stroked="f">
                  <v:stroke joinstyle="miter"/>
                  <v:imagedata r:id="rId19" o:title="base_23732_259373_32779"/>
                  <v:formulas/>
                  <v:path o:connecttype="segments"/>
                </v:shape>
              </w:pict>
            </w:r>
          </w:p>
          <w:p w14:paraId="30C2F97C" w14:textId="77777777" w:rsidR="00E23CBB" w:rsidRDefault="00E23CBB">
            <w:pPr>
              <w:pStyle w:val="ConsPlusNormal"/>
            </w:pPr>
          </w:p>
          <w:p w14:paraId="42E9DFFD" w14:textId="77777777" w:rsidR="00E23CBB" w:rsidRDefault="00E23CBB">
            <w:pPr>
              <w:pStyle w:val="ConsPlusNormal"/>
              <w:jc w:val="center"/>
            </w:pPr>
            <w:r w:rsidRPr="00CC509F">
              <w:rPr>
                <w:position w:val="-93"/>
              </w:rPr>
              <w:pict w14:anchorId="2EA2A12C">
                <v:shape id="_x0000_i1037" style="width:177.75pt;height:105pt" coordsize="" o:spt="100" adj="0,,0" path="" filled="f" stroked="f">
                  <v:stroke joinstyle="miter"/>
                  <v:imagedata r:id="rId20" o:title="base_23732_259373_32780"/>
                  <v:formulas/>
                  <v:path o:connecttype="segments"/>
                </v:shape>
              </w:pict>
            </w:r>
          </w:p>
        </w:tc>
      </w:tr>
      <w:tr w:rsidR="00E23CBB" w14:paraId="7C8CC059" w14:textId="77777777">
        <w:tc>
          <w:tcPr>
            <w:tcW w:w="510" w:type="dxa"/>
          </w:tcPr>
          <w:p w14:paraId="1BC68ECB" w14:textId="77777777" w:rsidR="00E23CBB" w:rsidRDefault="00E23CBB">
            <w:pPr>
              <w:pStyle w:val="ConsPlusNormal"/>
              <w:jc w:val="center"/>
            </w:pPr>
            <w:r>
              <w:lastRenderedPageBreak/>
              <w:t>6.</w:t>
            </w:r>
          </w:p>
        </w:tc>
        <w:tc>
          <w:tcPr>
            <w:tcW w:w="2211" w:type="dxa"/>
          </w:tcPr>
          <w:p w14:paraId="2B60BC7E" w14:textId="77777777" w:rsidR="00E23CBB" w:rsidRDefault="00E23CBB">
            <w:pPr>
              <w:pStyle w:val="ConsPlusNormal"/>
            </w:pPr>
            <w:r>
              <w:t>Композиционное решение и архитектурно-художественное оформление юго-западного фасада</w:t>
            </w:r>
          </w:p>
        </w:tc>
        <w:tc>
          <w:tcPr>
            <w:tcW w:w="2665" w:type="dxa"/>
          </w:tcPr>
          <w:p w14:paraId="392BF0D6" w14:textId="77777777" w:rsidR="00E23CBB" w:rsidRDefault="00E23CBB">
            <w:pPr>
              <w:pStyle w:val="ConsPlusNormal"/>
            </w:pPr>
            <w:r>
              <w:t>характер, ритм и размер вертикального (в 7 световых осей) и горизонтального (четырехчастного) членений плоскости фасада;</w:t>
            </w:r>
          </w:p>
          <w:p w14:paraId="65C30B05" w14:textId="77777777" w:rsidR="00E23CBB" w:rsidRDefault="00E23CBB">
            <w:pPr>
              <w:pStyle w:val="ConsPlusNormal"/>
            </w:pPr>
          </w:p>
          <w:p w14:paraId="068AB163" w14:textId="77777777" w:rsidR="00E23CBB" w:rsidRDefault="00E23CBB">
            <w:pPr>
              <w:pStyle w:val="ConsPlusNormal"/>
            </w:pPr>
            <w:r>
              <w:t>количество и местоположение оконных проемов;</w:t>
            </w:r>
          </w:p>
          <w:p w14:paraId="11C3CC07" w14:textId="77777777" w:rsidR="00E23CBB" w:rsidRDefault="00E23CBB">
            <w:pPr>
              <w:pStyle w:val="ConsPlusNormal"/>
            </w:pPr>
          </w:p>
          <w:p w14:paraId="1F76F0B4" w14:textId="77777777" w:rsidR="00E23CBB" w:rsidRDefault="00E23CBB">
            <w:pPr>
              <w:pStyle w:val="ConsPlusNormal"/>
            </w:pPr>
            <w:r>
              <w:t>декоративное убранство, включающее следующие элементы:</w:t>
            </w:r>
          </w:p>
          <w:p w14:paraId="30FCD9CC" w14:textId="77777777" w:rsidR="00E23CBB" w:rsidRDefault="00E23CBB">
            <w:pPr>
              <w:pStyle w:val="ConsPlusNormal"/>
            </w:pPr>
            <w:r>
              <w:t>- рамочные наличники лучковых проемов (простые 1, 4-го этажей здания, с завершением в виде бровки с плечиками 2, 3-го этажей здания);</w:t>
            </w:r>
          </w:p>
          <w:p w14:paraId="6F3C279F" w14:textId="77777777" w:rsidR="00E23CBB" w:rsidRDefault="00E23CBB">
            <w:pPr>
              <w:pStyle w:val="ConsPlusNormal"/>
            </w:pPr>
            <w:r>
              <w:t>- угловые лопатки с тумбами в верхней части;</w:t>
            </w:r>
          </w:p>
          <w:p w14:paraId="71C8E7A9" w14:textId="77777777" w:rsidR="00E23CBB" w:rsidRDefault="00E23CBB">
            <w:pPr>
              <w:pStyle w:val="ConsPlusNormal"/>
            </w:pPr>
            <w:r>
              <w:t>- подоконные тяги 2, 3-го этажей здания;</w:t>
            </w:r>
          </w:p>
          <w:p w14:paraId="436C239F" w14:textId="77777777" w:rsidR="00E23CBB" w:rsidRDefault="00E23CBB">
            <w:pPr>
              <w:pStyle w:val="ConsPlusNormal"/>
            </w:pPr>
            <w:r>
              <w:t>- межэтажные тяги в виде поребрика;</w:t>
            </w:r>
          </w:p>
          <w:p w14:paraId="269F73E3" w14:textId="77777777" w:rsidR="00E23CBB" w:rsidRDefault="00E23CBB">
            <w:pPr>
              <w:pStyle w:val="ConsPlusNormal"/>
            </w:pPr>
            <w:r>
              <w:t>- венчающий карниз с колонками;</w:t>
            </w:r>
          </w:p>
          <w:p w14:paraId="4E2D9F3C" w14:textId="77777777" w:rsidR="00E23CBB" w:rsidRDefault="00E23CBB">
            <w:pPr>
              <w:pStyle w:val="ConsPlusNormal"/>
            </w:pPr>
            <w:r>
              <w:t>- пристроенный тамбур с двускатным завершением в виде прерванного лучковым дверным проемом фронтона</w:t>
            </w:r>
          </w:p>
        </w:tc>
        <w:tc>
          <w:tcPr>
            <w:tcW w:w="3685" w:type="dxa"/>
          </w:tcPr>
          <w:p w14:paraId="47429D7C" w14:textId="77777777" w:rsidR="00E23CBB" w:rsidRDefault="00E23CBB">
            <w:pPr>
              <w:pStyle w:val="ConsPlusNormal"/>
              <w:jc w:val="center"/>
            </w:pPr>
            <w:r w:rsidRPr="00CC509F">
              <w:rPr>
                <w:position w:val="-107"/>
              </w:rPr>
              <w:pict w14:anchorId="300DDF3D">
                <v:shape id="_x0000_i1038" style="width:177.75pt;height:118.5pt" coordsize="" o:spt="100" adj="0,,0" path="" filled="f" stroked="f">
                  <v:stroke joinstyle="miter"/>
                  <v:imagedata r:id="rId21" o:title="base_23732_259373_32781"/>
                  <v:formulas/>
                  <v:path o:connecttype="segments"/>
                </v:shape>
              </w:pict>
            </w:r>
          </w:p>
          <w:p w14:paraId="61A06BF8" w14:textId="77777777" w:rsidR="00E23CBB" w:rsidRDefault="00E23CBB">
            <w:pPr>
              <w:pStyle w:val="ConsPlusNormal"/>
            </w:pPr>
          </w:p>
          <w:p w14:paraId="625B05B3" w14:textId="77777777" w:rsidR="00E23CBB" w:rsidRDefault="00E23CBB">
            <w:pPr>
              <w:pStyle w:val="ConsPlusNormal"/>
              <w:jc w:val="center"/>
            </w:pPr>
            <w:r w:rsidRPr="00CC509F">
              <w:rPr>
                <w:position w:val="-109"/>
              </w:rPr>
              <w:pict w14:anchorId="1F3A013A">
                <v:shape id="_x0000_i1039" style="width:177.75pt;height:120.75pt" coordsize="" o:spt="100" adj="0,,0" path="" filled="f" stroked="f">
                  <v:stroke joinstyle="miter"/>
                  <v:imagedata r:id="rId22" o:title="base_23732_259373_32782"/>
                  <v:formulas/>
                  <v:path o:connecttype="segments"/>
                </v:shape>
              </w:pict>
            </w:r>
          </w:p>
          <w:p w14:paraId="58F6807D" w14:textId="77777777" w:rsidR="00E23CBB" w:rsidRDefault="00E23CBB">
            <w:pPr>
              <w:pStyle w:val="ConsPlusNormal"/>
            </w:pPr>
          </w:p>
          <w:p w14:paraId="03AC1ACC" w14:textId="77777777" w:rsidR="00E23CBB" w:rsidRDefault="00E23CBB">
            <w:pPr>
              <w:pStyle w:val="ConsPlusNormal"/>
              <w:jc w:val="center"/>
            </w:pPr>
            <w:r w:rsidRPr="00CC509F">
              <w:rPr>
                <w:position w:val="-184"/>
              </w:rPr>
              <w:pict w14:anchorId="0F4DCE4A">
                <v:shape id="_x0000_i1040" style="width:177.75pt;height:195.75pt" coordsize="" o:spt="100" adj="0,,0" path="" filled="f" stroked="f">
                  <v:stroke joinstyle="miter"/>
                  <v:imagedata r:id="rId23" o:title="base_23732_259373_32783"/>
                  <v:formulas/>
                  <v:path o:connecttype="segments"/>
                </v:shape>
              </w:pict>
            </w:r>
          </w:p>
        </w:tc>
      </w:tr>
      <w:tr w:rsidR="00E23CBB" w14:paraId="47B4DCA4" w14:textId="77777777">
        <w:tc>
          <w:tcPr>
            <w:tcW w:w="510" w:type="dxa"/>
          </w:tcPr>
          <w:p w14:paraId="3EBC1809" w14:textId="77777777" w:rsidR="00E23CBB" w:rsidRDefault="00E23CBB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2211" w:type="dxa"/>
          </w:tcPr>
          <w:p w14:paraId="50F2D4EE" w14:textId="77777777" w:rsidR="00E23CBB" w:rsidRDefault="00E23CBB">
            <w:pPr>
              <w:pStyle w:val="ConsPlusNormal"/>
            </w:pPr>
            <w:r>
              <w:t>Композиционное решение и архитектурно-художественное оформление юго-восточного фасада</w:t>
            </w:r>
          </w:p>
        </w:tc>
        <w:tc>
          <w:tcPr>
            <w:tcW w:w="2665" w:type="dxa"/>
          </w:tcPr>
          <w:p w14:paraId="0EDF8921" w14:textId="77777777" w:rsidR="00E23CBB" w:rsidRDefault="00E23CBB">
            <w:pPr>
              <w:pStyle w:val="ConsPlusNormal"/>
            </w:pPr>
            <w:r>
              <w:t>характер, ритм и размер вертикального и горизонтального членения фасада, его декоративное убранство, включающее следующие элементы:</w:t>
            </w:r>
          </w:p>
          <w:p w14:paraId="309C6239" w14:textId="77777777" w:rsidR="00E23CBB" w:rsidRDefault="00E23CBB">
            <w:pPr>
              <w:pStyle w:val="ConsPlusNormal"/>
            </w:pPr>
            <w:r>
              <w:t>- угловые лопатки с тумбами в верхней части;</w:t>
            </w:r>
          </w:p>
          <w:p w14:paraId="7A70F720" w14:textId="77777777" w:rsidR="00E23CBB" w:rsidRDefault="00E23CBB">
            <w:pPr>
              <w:pStyle w:val="ConsPlusNormal"/>
            </w:pPr>
            <w:r>
              <w:t>- межэтажные тяги в виде поребрика;</w:t>
            </w:r>
          </w:p>
          <w:p w14:paraId="5AC57F55" w14:textId="77777777" w:rsidR="00E23CBB" w:rsidRDefault="00E23CBB">
            <w:pPr>
              <w:pStyle w:val="ConsPlusNormal"/>
            </w:pPr>
            <w:r>
              <w:t>- венчающий карниз с колонками;</w:t>
            </w:r>
          </w:p>
          <w:p w14:paraId="65B2D1B1" w14:textId="77777777" w:rsidR="00E23CBB" w:rsidRDefault="00E23CBB">
            <w:pPr>
              <w:pStyle w:val="ConsPlusNormal"/>
            </w:pPr>
            <w:r>
              <w:t>- трапециевидный фронтон со скатами, декорированный карнизом с зубчиками</w:t>
            </w:r>
          </w:p>
        </w:tc>
        <w:tc>
          <w:tcPr>
            <w:tcW w:w="3685" w:type="dxa"/>
          </w:tcPr>
          <w:p w14:paraId="18237022" w14:textId="77777777" w:rsidR="00E23CBB" w:rsidRDefault="00E23CBB">
            <w:pPr>
              <w:pStyle w:val="ConsPlusNormal"/>
              <w:jc w:val="center"/>
            </w:pPr>
            <w:r w:rsidRPr="00CC509F">
              <w:rPr>
                <w:position w:val="-69"/>
              </w:rPr>
              <w:pict w14:anchorId="36EF938C">
                <v:shape id="_x0000_i1041" style="width:177.75pt;height:80.25pt" coordsize="" o:spt="100" adj="0,,0" path="" filled="f" stroked="f">
                  <v:stroke joinstyle="miter"/>
                  <v:imagedata r:id="rId24" o:title="base_23732_259373_32784"/>
                  <v:formulas/>
                  <v:path o:connecttype="segments"/>
                </v:shape>
              </w:pict>
            </w:r>
          </w:p>
          <w:p w14:paraId="2291935B" w14:textId="77777777" w:rsidR="00E23CBB" w:rsidRDefault="00E23CBB">
            <w:pPr>
              <w:pStyle w:val="ConsPlusNormal"/>
            </w:pPr>
          </w:p>
          <w:p w14:paraId="45CEDD14" w14:textId="77777777" w:rsidR="00E23CBB" w:rsidRDefault="00E23CBB">
            <w:pPr>
              <w:pStyle w:val="ConsPlusNormal"/>
              <w:jc w:val="center"/>
            </w:pPr>
            <w:r w:rsidRPr="00CC509F">
              <w:rPr>
                <w:position w:val="-129"/>
              </w:rPr>
              <w:pict w14:anchorId="1FFC3136">
                <v:shape id="_x0000_i1042" style="width:177.75pt;height:140.25pt" coordsize="" o:spt="100" adj="0,,0" path="" filled="f" stroked="f">
                  <v:stroke joinstyle="miter"/>
                  <v:imagedata r:id="rId25" o:title="base_23732_259373_32785"/>
                  <v:formulas/>
                  <v:path o:connecttype="segments"/>
                </v:shape>
              </w:pict>
            </w:r>
          </w:p>
          <w:p w14:paraId="2C042BFF" w14:textId="77777777" w:rsidR="00E23CBB" w:rsidRDefault="00E23CBB">
            <w:pPr>
              <w:pStyle w:val="ConsPlusNormal"/>
            </w:pPr>
          </w:p>
          <w:p w14:paraId="3718A669" w14:textId="77777777" w:rsidR="00E23CBB" w:rsidRDefault="00E23CBB">
            <w:pPr>
              <w:pStyle w:val="ConsPlusNormal"/>
              <w:jc w:val="center"/>
            </w:pPr>
            <w:r w:rsidRPr="00CC509F">
              <w:rPr>
                <w:position w:val="-50"/>
              </w:rPr>
              <w:pict w14:anchorId="28F8A5CE">
                <v:shape id="_x0000_i1043" style="width:177.75pt;height:61.5pt" coordsize="" o:spt="100" adj="0,,0" path="" filled="f" stroked="f">
                  <v:stroke joinstyle="miter"/>
                  <v:imagedata r:id="rId26" o:title="base_23732_259373_32786"/>
                  <v:formulas/>
                  <v:path o:connecttype="segments"/>
                </v:shape>
              </w:pict>
            </w:r>
          </w:p>
        </w:tc>
      </w:tr>
      <w:tr w:rsidR="00E23CBB" w14:paraId="531D248E" w14:textId="77777777">
        <w:tc>
          <w:tcPr>
            <w:tcW w:w="510" w:type="dxa"/>
          </w:tcPr>
          <w:p w14:paraId="008158E6" w14:textId="77777777" w:rsidR="00E23CBB" w:rsidRDefault="00E23CBB">
            <w:pPr>
              <w:pStyle w:val="ConsPlusNormal"/>
              <w:jc w:val="center"/>
            </w:pPr>
            <w:r>
              <w:lastRenderedPageBreak/>
              <w:t>8.</w:t>
            </w:r>
          </w:p>
        </w:tc>
        <w:tc>
          <w:tcPr>
            <w:tcW w:w="2211" w:type="dxa"/>
          </w:tcPr>
          <w:p w14:paraId="7D3C1072" w14:textId="77777777" w:rsidR="00E23CBB" w:rsidRDefault="00E23CBB">
            <w:pPr>
              <w:pStyle w:val="ConsPlusNormal"/>
            </w:pPr>
            <w:r>
              <w:t>Материалы и характер обработки фасадов</w:t>
            </w:r>
          </w:p>
        </w:tc>
        <w:tc>
          <w:tcPr>
            <w:tcW w:w="2665" w:type="dxa"/>
          </w:tcPr>
          <w:p w14:paraId="044FDBA8" w14:textId="77777777" w:rsidR="00E23CBB" w:rsidRDefault="00E23CBB">
            <w:pPr>
              <w:pStyle w:val="ConsPlusNormal"/>
            </w:pPr>
            <w:r>
              <w:t>кирпичная кладка стен (верстовая)</w:t>
            </w:r>
          </w:p>
        </w:tc>
        <w:tc>
          <w:tcPr>
            <w:tcW w:w="3685" w:type="dxa"/>
          </w:tcPr>
          <w:p w14:paraId="06AA6CD0" w14:textId="77777777" w:rsidR="00E23CBB" w:rsidRDefault="00E23CBB">
            <w:pPr>
              <w:pStyle w:val="ConsPlusNormal"/>
            </w:pPr>
          </w:p>
        </w:tc>
      </w:tr>
      <w:tr w:rsidR="00E23CBB" w14:paraId="02724477" w14:textId="77777777">
        <w:tc>
          <w:tcPr>
            <w:tcW w:w="510" w:type="dxa"/>
          </w:tcPr>
          <w:p w14:paraId="20102FE2" w14:textId="77777777" w:rsidR="00E23CBB" w:rsidRDefault="00E23CBB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2211" w:type="dxa"/>
          </w:tcPr>
          <w:p w14:paraId="2809B1D7" w14:textId="77777777" w:rsidR="00E23CBB" w:rsidRDefault="00E23CBB">
            <w:pPr>
              <w:pStyle w:val="ConsPlusNormal"/>
            </w:pPr>
            <w:r>
              <w:t>Планировочная структура помещений</w:t>
            </w:r>
          </w:p>
        </w:tc>
        <w:tc>
          <w:tcPr>
            <w:tcW w:w="2665" w:type="dxa"/>
          </w:tcPr>
          <w:p w14:paraId="16F85C8D" w14:textId="77777777" w:rsidR="00E23CBB" w:rsidRDefault="00E23CBB">
            <w:pPr>
              <w:pStyle w:val="ConsPlusNormal"/>
            </w:pPr>
            <w:r>
              <w:t>единое пространство в пределах капитальных стен и перекрытий, расчленяемое центральными стойками;</w:t>
            </w:r>
          </w:p>
          <w:p w14:paraId="51033FB9" w14:textId="77777777" w:rsidR="00E23CBB" w:rsidRDefault="00E23CBB">
            <w:pPr>
              <w:pStyle w:val="ConsPlusNormal"/>
            </w:pPr>
          </w:p>
          <w:p w14:paraId="04B08662" w14:textId="77777777" w:rsidR="00E23CBB" w:rsidRDefault="00E23CBB">
            <w:pPr>
              <w:pStyle w:val="ConsPlusNormal"/>
            </w:pPr>
            <w:r>
              <w:t>расположение межэтажных лестниц</w:t>
            </w:r>
          </w:p>
        </w:tc>
        <w:tc>
          <w:tcPr>
            <w:tcW w:w="3685" w:type="dxa"/>
          </w:tcPr>
          <w:p w14:paraId="03201FD8" w14:textId="77777777" w:rsidR="00E23CBB" w:rsidRDefault="00E23CBB">
            <w:pPr>
              <w:pStyle w:val="ConsPlusNormal"/>
              <w:jc w:val="center"/>
            </w:pPr>
            <w:r w:rsidRPr="00CC509F">
              <w:rPr>
                <w:position w:val="-120"/>
              </w:rPr>
              <w:pict w14:anchorId="65FDAAB9">
                <v:shape id="_x0000_i1044" style="width:177.75pt;height:132pt" coordsize="" o:spt="100" adj="0,,0" path="" filled="f" stroked="f">
                  <v:stroke joinstyle="miter"/>
                  <v:imagedata r:id="rId27" o:title="base_23732_259373_32787"/>
                  <v:formulas/>
                  <v:path o:connecttype="segments"/>
                </v:shape>
              </w:pict>
            </w:r>
          </w:p>
        </w:tc>
      </w:tr>
      <w:tr w:rsidR="00E23CBB" w14:paraId="439AFF39" w14:textId="77777777">
        <w:tc>
          <w:tcPr>
            <w:tcW w:w="510" w:type="dxa"/>
          </w:tcPr>
          <w:p w14:paraId="74B93609" w14:textId="77777777" w:rsidR="00E23CBB" w:rsidRDefault="00E23CBB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2211" w:type="dxa"/>
          </w:tcPr>
          <w:p w14:paraId="005AFFF0" w14:textId="77777777" w:rsidR="00E23CBB" w:rsidRDefault="00E23CBB">
            <w:pPr>
              <w:pStyle w:val="ConsPlusNormal"/>
            </w:pPr>
            <w:r>
              <w:t>Конструктивные элементы здания</w:t>
            </w:r>
          </w:p>
        </w:tc>
        <w:tc>
          <w:tcPr>
            <w:tcW w:w="2665" w:type="dxa"/>
          </w:tcPr>
          <w:p w14:paraId="3E195229" w14:textId="77777777" w:rsidR="00E23CBB" w:rsidRDefault="00E23CBB">
            <w:pPr>
              <w:pStyle w:val="ConsPlusNormal"/>
            </w:pPr>
            <w:r>
              <w:t>конструктивная система с продольными несущими наружными стенами и центральными стойками;</w:t>
            </w:r>
          </w:p>
          <w:p w14:paraId="6C71BCAB" w14:textId="77777777" w:rsidR="00E23CBB" w:rsidRDefault="00E23CBB">
            <w:pPr>
              <w:pStyle w:val="ConsPlusNormal"/>
            </w:pPr>
          </w:p>
          <w:p w14:paraId="625FE92D" w14:textId="77777777" w:rsidR="00E23CBB" w:rsidRDefault="00E23CBB">
            <w:pPr>
              <w:pStyle w:val="ConsPlusNormal"/>
            </w:pPr>
            <w:r>
              <w:t>ленточный бутовый фундамент;</w:t>
            </w:r>
          </w:p>
          <w:p w14:paraId="14814355" w14:textId="77777777" w:rsidR="00E23CBB" w:rsidRDefault="00E23CBB">
            <w:pPr>
              <w:pStyle w:val="ConsPlusNormal"/>
            </w:pPr>
          </w:p>
          <w:p w14:paraId="3E00E181" w14:textId="77777777" w:rsidR="00E23CBB" w:rsidRDefault="00E23CBB">
            <w:pPr>
              <w:pStyle w:val="ConsPlusNormal"/>
            </w:pPr>
            <w:r>
              <w:t>кирпичные стены;</w:t>
            </w:r>
          </w:p>
          <w:p w14:paraId="42D7F299" w14:textId="77777777" w:rsidR="00E23CBB" w:rsidRDefault="00E23CBB">
            <w:pPr>
              <w:pStyle w:val="ConsPlusNormal"/>
            </w:pPr>
          </w:p>
          <w:p w14:paraId="71829E29" w14:textId="77777777" w:rsidR="00E23CBB" w:rsidRDefault="00E23CBB">
            <w:pPr>
              <w:pStyle w:val="ConsPlusNormal"/>
            </w:pPr>
            <w:r>
              <w:t>деревянные перекрытия и опорные стойки;</w:t>
            </w:r>
          </w:p>
          <w:p w14:paraId="3AFA8F25" w14:textId="77777777" w:rsidR="00E23CBB" w:rsidRDefault="00E23CBB">
            <w:pPr>
              <w:pStyle w:val="ConsPlusNormal"/>
            </w:pPr>
          </w:p>
          <w:p w14:paraId="395248D9" w14:textId="77777777" w:rsidR="00E23CBB" w:rsidRDefault="00E23CBB">
            <w:pPr>
              <w:pStyle w:val="ConsPlusNormal"/>
            </w:pPr>
            <w:r>
              <w:t>металлические, одномаршевые на тетивах межэтажные лестницы</w:t>
            </w:r>
          </w:p>
        </w:tc>
        <w:tc>
          <w:tcPr>
            <w:tcW w:w="3685" w:type="dxa"/>
          </w:tcPr>
          <w:p w14:paraId="24C16E79" w14:textId="77777777" w:rsidR="00E23CBB" w:rsidRDefault="00E23CBB">
            <w:pPr>
              <w:pStyle w:val="ConsPlusNormal"/>
              <w:jc w:val="center"/>
            </w:pPr>
            <w:r w:rsidRPr="00CC509F">
              <w:rPr>
                <w:position w:val="-124"/>
              </w:rPr>
              <w:pict w14:anchorId="4F8B61B5">
                <v:shape id="_x0000_i1045" style="width:177.75pt;height:135pt" coordsize="" o:spt="100" adj="0,,0" path="" filled="f" stroked="f">
                  <v:stroke joinstyle="miter"/>
                  <v:imagedata r:id="rId28" o:title="base_23732_259373_32788"/>
                  <v:formulas/>
                  <v:path o:connecttype="segments"/>
                </v:shape>
              </w:pict>
            </w:r>
          </w:p>
          <w:p w14:paraId="2BB7CFEE" w14:textId="77777777" w:rsidR="00E23CBB" w:rsidRDefault="00E23CBB">
            <w:pPr>
              <w:pStyle w:val="ConsPlusNormal"/>
            </w:pPr>
          </w:p>
          <w:p w14:paraId="45B0AB3D" w14:textId="77777777" w:rsidR="00E23CBB" w:rsidRDefault="00E23CBB">
            <w:pPr>
              <w:pStyle w:val="ConsPlusNormal"/>
              <w:jc w:val="center"/>
            </w:pPr>
            <w:r w:rsidRPr="00CC509F">
              <w:rPr>
                <w:position w:val="-118"/>
              </w:rPr>
              <w:pict w14:anchorId="3130492D">
                <v:shape id="_x0000_i1046" style="width:177.75pt;height:129.75pt" coordsize="" o:spt="100" adj="0,,0" path="" filled="f" stroked="f">
                  <v:stroke joinstyle="miter"/>
                  <v:imagedata r:id="rId29" o:title="base_23732_259373_32789"/>
                  <v:formulas/>
                  <v:path o:connecttype="segments"/>
                </v:shape>
              </w:pict>
            </w:r>
          </w:p>
          <w:p w14:paraId="25A60B78" w14:textId="77777777" w:rsidR="00E23CBB" w:rsidRDefault="00E23CBB">
            <w:pPr>
              <w:pStyle w:val="ConsPlusNormal"/>
            </w:pPr>
          </w:p>
          <w:p w14:paraId="6E12B8EE" w14:textId="77777777" w:rsidR="00E23CBB" w:rsidRDefault="00E23CBB">
            <w:pPr>
              <w:pStyle w:val="ConsPlusNormal"/>
              <w:jc w:val="center"/>
            </w:pPr>
            <w:r w:rsidRPr="00CC509F">
              <w:rPr>
                <w:position w:val="-123"/>
              </w:rPr>
              <w:pict w14:anchorId="247416D2">
                <v:shape id="_x0000_i1047" style="width:177.75pt;height:134.25pt" coordsize="" o:spt="100" adj="0,,0" path="" filled="f" stroked="f">
                  <v:stroke joinstyle="miter"/>
                  <v:imagedata r:id="rId30" o:title="base_23732_259373_32790"/>
                  <v:formulas/>
                  <v:path o:connecttype="segments"/>
                </v:shape>
              </w:pict>
            </w:r>
          </w:p>
          <w:p w14:paraId="5F4D8775" w14:textId="77777777" w:rsidR="00E23CBB" w:rsidRDefault="00E23CBB">
            <w:pPr>
              <w:pStyle w:val="ConsPlusNormal"/>
            </w:pPr>
          </w:p>
          <w:p w14:paraId="3C527D3A" w14:textId="77777777" w:rsidR="00E23CBB" w:rsidRDefault="00E23CBB">
            <w:pPr>
              <w:pStyle w:val="ConsPlusNormal"/>
              <w:jc w:val="center"/>
            </w:pPr>
            <w:r w:rsidRPr="00CC509F">
              <w:rPr>
                <w:position w:val="-132"/>
              </w:rPr>
              <w:pict w14:anchorId="149C371B">
                <v:shape id="_x0000_i1048" style="width:177.75pt;height:143.25pt" coordsize="" o:spt="100" adj="0,,0" path="" filled="f" stroked="f">
                  <v:stroke joinstyle="miter"/>
                  <v:imagedata r:id="rId31" o:title="base_23732_259373_32791"/>
                  <v:formulas/>
                  <v:path o:connecttype="segments"/>
                </v:shape>
              </w:pict>
            </w:r>
          </w:p>
        </w:tc>
      </w:tr>
    </w:tbl>
    <w:p w14:paraId="2C3E0FCA" w14:textId="77777777" w:rsidR="00E23CBB" w:rsidRDefault="00E23CBB">
      <w:pPr>
        <w:pStyle w:val="ConsPlusNormal"/>
        <w:jc w:val="both"/>
      </w:pPr>
    </w:p>
    <w:p w14:paraId="63F0894E" w14:textId="77777777" w:rsidR="00E23CBB" w:rsidRDefault="00E23CBB">
      <w:pPr>
        <w:pStyle w:val="ConsPlusNormal"/>
        <w:jc w:val="both"/>
      </w:pPr>
    </w:p>
    <w:p w14:paraId="1DD055C5" w14:textId="77777777" w:rsidR="00E23CBB" w:rsidRDefault="00E23CBB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19B99B19" w14:textId="77777777" w:rsidR="00530F98" w:rsidRDefault="00530F98"/>
    <w:sectPr w:rsidR="00530F98" w:rsidSect="00921F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3CBB"/>
    <w:rsid w:val="00530F98"/>
    <w:rsid w:val="00E23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7B6B38"/>
  <w15:chartTrackingRefBased/>
  <w15:docId w15:val="{C5F4E033-9BDD-4DCD-A390-DB5BEDECF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23CB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kern w:val="0"/>
      <w:szCs w:val="20"/>
      <w:lang w:eastAsia="ru-RU"/>
      <w14:ligatures w14:val="none"/>
    </w:rPr>
  </w:style>
  <w:style w:type="paragraph" w:customStyle="1" w:styleId="ConsPlusTitle">
    <w:name w:val="ConsPlusTitle"/>
    <w:rsid w:val="00E23CB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kern w:val="0"/>
      <w:szCs w:val="20"/>
      <w:lang w:eastAsia="ru-RU"/>
      <w14:ligatures w14:val="none"/>
    </w:rPr>
  </w:style>
  <w:style w:type="paragraph" w:customStyle="1" w:styleId="ConsPlusTitlePage">
    <w:name w:val="ConsPlusTitlePage"/>
    <w:rsid w:val="00E23CB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" Type="http://schemas.openxmlformats.org/officeDocument/2006/relationships/webSettings" Target="webSettings.xml"/><Relationship Id="rId21" Type="http://schemas.openxmlformats.org/officeDocument/2006/relationships/image" Target="media/image14.jpeg"/><Relationship Id="rId7" Type="http://schemas.openxmlformats.org/officeDocument/2006/relationships/hyperlink" Target="consultantplus://offline/ref=C4CD283A2AFEB6D29D5724023FC88A197654CC3853BD7B514DC1D297D6E424053E09B8CA464DC42F95DA2E8759CC075B51EDB0EDD6A4E685197C3332XB1EJ" TargetMode="Externa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image" Target="media/image22.jpeg"/><Relationship Id="rId1" Type="http://schemas.openxmlformats.org/officeDocument/2006/relationships/styles" Target="styles.xml"/><Relationship Id="rId6" Type="http://schemas.openxmlformats.org/officeDocument/2006/relationships/hyperlink" Target="consultantplus://offline/ref=C4CD283A2AFEB6D29D573A0F29A4D51C745F903352B779051995D4C089B422507E49BE9F0509C92F95D17AD71D925E0815A6BDECC8B8E684X014J" TargetMode="Externa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openxmlformats.org/officeDocument/2006/relationships/fontTable" Target="fontTable.xml"/><Relationship Id="rId5" Type="http://schemas.openxmlformats.org/officeDocument/2006/relationships/hyperlink" Target="consultantplus://offline/ref=C4CD283A2AFEB6D29D573A0F29A4D51C725D903550B979051995D4C089B422506C49E6930709D72E96C42C865BXC14J" TargetMode="Externa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31" Type="http://schemas.openxmlformats.org/officeDocument/2006/relationships/image" Target="media/image24.jpeg"/><Relationship Id="rId4" Type="http://schemas.openxmlformats.org/officeDocument/2006/relationships/hyperlink" Target="https://www.consultant.ru" TargetMode="Externa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941</Words>
  <Characters>5368</Characters>
  <Application>Microsoft Office Word</Application>
  <DocSecurity>0</DocSecurity>
  <Lines>44</Lines>
  <Paragraphs>12</Paragraphs>
  <ScaleCrop>false</ScaleCrop>
  <Company/>
  <LinksUpToDate>false</LinksUpToDate>
  <CharactersWithSpaces>6297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2023-03-20T09:53:00Z</dcterms:created>
  <dcterms:modified xsi:type="dcterms:W3CDTF">2023-03-20T09:54:00Z</dcterms:modified>
</cp:coreProperties>
</file>