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19429" w14:textId="36C72604" w:rsidR="00DE2C1E" w:rsidRDefault="00DE2C1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DE2C1E">
        <w:t>Приказ комитета государственной охраны объектов культурного наследия Волгоградской обл. от 03.03.2026 N 38-н "Об утверждении предмета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Мира, 6"</w:t>
      </w:r>
    </w:p>
    <w:p w14:paraId="2EDDB1A7" w14:textId="77777777" w:rsidR="00DE2C1E" w:rsidRDefault="00DE2C1E">
      <w:pPr>
        <w:pStyle w:val="ConsPlusNormal"/>
        <w:jc w:val="both"/>
        <w:outlineLvl w:val="0"/>
      </w:pPr>
    </w:p>
    <w:p w14:paraId="09F51575" w14:textId="77777777" w:rsidR="00DE2C1E" w:rsidRDefault="00DE2C1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A44EF6A" w14:textId="77777777" w:rsidR="00DE2C1E" w:rsidRDefault="00DE2C1E">
      <w:pPr>
        <w:pStyle w:val="ConsPlusTitle"/>
        <w:jc w:val="center"/>
      </w:pPr>
      <w:r>
        <w:t>КУЛЬТУРНОГО НАСЛЕДИЯ ВОЛГОГРАДСКОЙ ОБЛАСТИ</w:t>
      </w:r>
    </w:p>
    <w:p w14:paraId="61A17B0A" w14:textId="77777777" w:rsidR="00DE2C1E" w:rsidRDefault="00DE2C1E">
      <w:pPr>
        <w:pStyle w:val="ConsPlusTitle"/>
        <w:jc w:val="both"/>
      </w:pPr>
    </w:p>
    <w:p w14:paraId="0AFA1E0E" w14:textId="77777777" w:rsidR="00DE2C1E" w:rsidRDefault="00DE2C1E">
      <w:pPr>
        <w:pStyle w:val="ConsPlusTitle"/>
        <w:jc w:val="center"/>
      </w:pPr>
      <w:r>
        <w:t>ПРИКАЗ</w:t>
      </w:r>
    </w:p>
    <w:p w14:paraId="385FB662" w14:textId="77777777" w:rsidR="00DE2C1E" w:rsidRDefault="00DE2C1E">
      <w:pPr>
        <w:pStyle w:val="ConsPlusTitle"/>
        <w:jc w:val="center"/>
      </w:pPr>
      <w:r>
        <w:t>от 3 марта 2026 г. N 38-н</w:t>
      </w:r>
    </w:p>
    <w:p w14:paraId="4AE4A963" w14:textId="77777777" w:rsidR="00DE2C1E" w:rsidRDefault="00DE2C1E">
      <w:pPr>
        <w:pStyle w:val="ConsPlusTitle"/>
        <w:jc w:val="both"/>
      </w:pPr>
    </w:p>
    <w:p w14:paraId="4143285C" w14:textId="77777777" w:rsidR="00DE2C1E" w:rsidRDefault="00DE2C1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87032C1" w14:textId="77777777" w:rsidR="00DE2C1E" w:rsidRDefault="00DE2C1E">
      <w:pPr>
        <w:pStyle w:val="ConsPlusTitle"/>
        <w:jc w:val="center"/>
      </w:pPr>
      <w:r>
        <w:t>РЕГИОНАЛЬНОГО ЗНАЧЕНИЯ "ЖИЛОЙ ДОМ", РАСПОЛОЖЕННОГО ПО АДРЕСУ</w:t>
      </w:r>
    </w:p>
    <w:p w14:paraId="1357EE15" w14:textId="77777777" w:rsidR="00DE2C1E" w:rsidRDefault="00DE2C1E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2F55588C" w14:textId="77777777" w:rsidR="00DE2C1E" w:rsidRDefault="00DE2C1E">
      <w:pPr>
        <w:pStyle w:val="ConsPlusTitle"/>
        <w:jc w:val="center"/>
      </w:pPr>
      <w:r>
        <w:t>ЦЕНТРАЛЬНЫЙ РАЙОН, УЛ. МИРА, 6</w:t>
      </w:r>
    </w:p>
    <w:p w14:paraId="7832C02F" w14:textId="77777777" w:rsidR="00DE2C1E" w:rsidRDefault="00DE2C1E">
      <w:pPr>
        <w:pStyle w:val="ConsPlusNormal"/>
        <w:jc w:val="both"/>
      </w:pPr>
    </w:p>
    <w:p w14:paraId="4E03B64C" w14:textId="77777777" w:rsidR="00DE2C1E" w:rsidRDefault="00DE2C1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F7558BF" w14:textId="77777777" w:rsidR="00DE2C1E" w:rsidRDefault="00DE2C1E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Мира, 6.</w:t>
      </w:r>
    </w:p>
    <w:p w14:paraId="53DAA11B" w14:textId="77777777" w:rsidR="00DE2C1E" w:rsidRDefault="00DE2C1E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05635D42" w14:textId="77777777" w:rsidR="00DE2C1E" w:rsidRDefault="00DE2C1E">
      <w:pPr>
        <w:pStyle w:val="ConsPlusNormal"/>
        <w:jc w:val="both"/>
      </w:pPr>
    </w:p>
    <w:p w14:paraId="4FFD554A" w14:textId="77777777" w:rsidR="00DE2C1E" w:rsidRDefault="00DE2C1E">
      <w:pPr>
        <w:pStyle w:val="ConsPlusNormal"/>
        <w:jc w:val="right"/>
      </w:pPr>
      <w:r>
        <w:t>Председатель комитета</w:t>
      </w:r>
    </w:p>
    <w:p w14:paraId="44BDC715" w14:textId="77777777" w:rsidR="00DE2C1E" w:rsidRDefault="00DE2C1E">
      <w:pPr>
        <w:pStyle w:val="ConsPlusNormal"/>
        <w:jc w:val="right"/>
      </w:pPr>
      <w:r>
        <w:t>А.Ю.БАЖЕНОВ</w:t>
      </w:r>
    </w:p>
    <w:p w14:paraId="3F8B4A3E" w14:textId="77777777" w:rsidR="00DE2C1E" w:rsidRDefault="00DE2C1E">
      <w:pPr>
        <w:pStyle w:val="ConsPlusNormal"/>
        <w:jc w:val="both"/>
      </w:pPr>
    </w:p>
    <w:p w14:paraId="5DAC0FA7" w14:textId="77777777" w:rsidR="00DE2C1E" w:rsidRDefault="00DE2C1E">
      <w:pPr>
        <w:pStyle w:val="ConsPlusNormal"/>
        <w:jc w:val="both"/>
      </w:pPr>
    </w:p>
    <w:p w14:paraId="2CE15F6C" w14:textId="77777777" w:rsidR="00DE2C1E" w:rsidRDefault="00DE2C1E">
      <w:pPr>
        <w:pStyle w:val="ConsPlusNormal"/>
        <w:jc w:val="both"/>
      </w:pPr>
    </w:p>
    <w:p w14:paraId="5D167F56" w14:textId="77777777" w:rsidR="00DE2C1E" w:rsidRDefault="00DE2C1E">
      <w:pPr>
        <w:pStyle w:val="ConsPlusNormal"/>
        <w:jc w:val="both"/>
      </w:pPr>
    </w:p>
    <w:p w14:paraId="431FDC8F" w14:textId="77777777" w:rsidR="00DE2C1E" w:rsidRDefault="00DE2C1E">
      <w:pPr>
        <w:pStyle w:val="ConsPlusNormal"/>
        <w:jc w:val="both"/>
      </w:pPr>
    </w:p>
    <w:p w14:paraId="385D3D61" w14:textId="77777777" w:rsidR="00DE2C1E" w:rsidRDefault="00DE2C1E">
      <w:pPr>
        <w:pStyle w:val="ConsPlusNormal"/>
        <w:jc w:val="right"/>
        <w:outlineLvl w:val="0"/>
      </w:pPr>
      <w:r>
        <w:t>Утвержден</w:t>
      </w:r>
    </w:p>
    <w:p w14:paraId="6C088D80" w14:textId="77777777" w:rsidR="00DE2C1E" w:rsidRDefault="00DE2C1E">
      <w:pPr>
        <w:pStyle w:val="ConsPlusNormal"/>
        <w:jc w:val="right"/>
      </w:pPr>
      <w:r>
        <w:t>приказом</w:t>
      </w:r>
    </w:p>
    <w:p w14:paraId="1F294A7C" w14:textId="77777777" w:rsidR="00DE2C1E" w:rsidRDefault="00DE2C1E">
      <w:pPr>
        <w:pStyle w:val="ConsPlusNormal"/>
        <w:jc w:val="right"/>
      </w:pPr>
      <w:r>
        <w:t>комитета</w:t>
      </w:r>
    </w:p>
    <w:p w14:paraId="0E1B2894" w14:textId="77777777" w:rsidR="00DE2C1E" w:rsidRDefault="00DE2C1E">
      <w:pPr>
        <w:pStyle w:val="ConsPlusNormal"/>
        <w:jc w:val="right"/>
      </w:pPr>
      <w:r>
        <w:t>государственной</w:t>
      </w:r>
    </w:p>
    <w:p w14:paraId="42F06BB7" w14:textId="77777777" w:rsidR="00DE2C1E" w:rsidRDefault="00DE2C1E">
      <w:pPr>
        <w:pStyle w:val="ConsPlusNormal"/>
        <w:jc w:val="right"/>
      </w:pPr>
      <w:r>
        <w:t>охраны объектов</w:t>
      </w:r>
    </w:p>
    <w:p w14:paraId="1C611CEE" w14:textId="77777777" w:rsidR="00DE2C1E" w:rsidRDefault="00DE2C1E">
      <w:pPr>
        <w:pStyle w:val="ConsPlusNormal"/>
        <w:jc w:val="right"/>
      </w:pPr>
      <w:r>
        <w:t>культурного наследия</w:t>
      </w:r>
    </w:p>
    <w:p w14:paraId="549F9AF2" w14:textId="77777777" w:rsidR="00DE2C1E" w:rsidRDefault="00DE2C1E">
      <w:pPr>
        <w:pStyle w:val="ConsPlusNormal"/>
        <w:jc w:val="right"/>
      </w:pPr>
      <w:r>
        <w:t>Волгоградской области</w:t>
      </w:r>
    </w:p>
    <w:p w14:paraId="0A081082" w14:textId="77777777" w:rsidR="00DE2C1E" w:rsidRDefault="00DE2C1E">
      <w:pPr>
        <w:pStyle w:val="ConsPlusNormal"/>
        <w:jc w:val="right"/>
      </w:pPr>
      <w:r>
        <w:lastRenderedPageBreak/>
        <w:t>от 03 марта 2026 г. N 38-н</w:t>
      </w:r>
    </w:p>
    <w:p w14:paraId="726DEF7D" w14:textId="77777777" w:rsidR="00DE2C1E" w:rsidRDefault="00DE2C1E">
      <w:pPr>
        <w:pStyle w:val="ConsPlusNormal"/>
        <w:jc w:val="both"/>
      </w:pPr>
    </w:p>
    <w:p w14:paraId="7E898B50" w14:textId="77777777" w:rsidR="00DE2C1E" w:rsidRDefault="00DE2C1E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7DB27478" w14:textId="77777777" w:rsidR="00DE2C1E" w:rsidRDefault="00DE2C1E">
      <w:pPr>
        <w:pStyle w:val="ConsPlusTitle"/>
        <w:jc w:val="center"/>
      </w:pPr>
      <w:r>
        <w:t>ЗНАЧЕНИЯ "ЖИЛОЙ ДОМ", РАСПОЛОЖЕННОГО ПО АДРЕСУ</w:t>
      </w:r>
    </w:p>
    <w:p w14:paraId="422B1BE6" w14:textId="77777777" w:rsidR="00DE2C1E" w:rsidRDefault="00DE2C1E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0ADA2D96" w14:textId="77777777" w:rsidR="00DE2C1E" w:rsidRDefault="00DE2C1E">
      <w:pPr>
        <w:pStyle w:val="ConsPlusTitle"/>
        <w:jc w:val="center"/>
      </w:pPr>
      <w:r>
        <w:t>ЦЕНТРАЛЬНЫЙ РАЙОН, УЛ. МИРА, 6 &lt;1&gt;</w:t>
      </w:r>
    </w:p>
    <w:p w14:paraId="6F137D99" w14:textId="77777777" w:rsidR="00DE2C1E" w:rsidRDefault="00DE2C1E">
      <w:pPr>
        <w:pStyle w:val="ConsPlusNormal"/>
        <w:jc w:val="both"/>
      </w:pPr>
    </w:p>
    <w:p w14:paraId="59C659EE" w14:textId="77777777" w:rsidR="00DE2C1E" w:rsidRDefault="00DE2C1E">
      <w:pPr>
        <w:pStyle w:val="ConsPlusNormal"/>
        <w:ind w:firstLine="540"/>
        <w:jc w:val="both"/>
      </w:pPr>
      <w:r>
        <w:t>--------------------------------</w:t>
      </w:r>
    </w:p>
    <w:p w14:paraId="2974E956" w14:textId="77777777" w:rsidR="00DE2C1E" w:rsidRDefault="00DE2C1E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52854F9" w14:textId="77777777" w:rsidR="00DE2C1E" w:rsidRDefault="00DE2C1E">
      <w:pPr>
        <w:pStyle w:val="ConsPlusNormal"/>
        <w:jc w:val="both"/>
      </w:pPr>
    </w:p>
    <w:p w14:paraId="775087EE" w14:textId="77777777" w:rsidR="00DE2C1E" w:rsidRDefault="00DE2C1E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Мира, 6, являются:</w:t>
      </w:r>
    </w:p>
    <w:p w14:paraId="677BAD7E" w14:textId="77777777" w:rsidR="00DE2C1E" w:rsidRDefault="00DE2C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24"/>
        <w:gridCol w:w="2438"/>
        <w:gridCol w:w="3742"/>
      </w:tblGrid>
      <w:tr w:rsidR="00DE2C1E" w14:paraId="618F2D52" w14:textId="77777777">
        <w:tc>
          <w:tcPr>
            <w:tcW w:w="567" w:type="dxa"/>
          </w:tcPr>
          <w:p w14:paraId="0EBBBAAE" w14:textId="77777777" w:rsidR="00DE2C1E" w:rsidRDefault="00DE2C1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52F55B02" w14:textId="77777777" w:rsidR="00DE2C1E" w:rsidRDefault="00DE2C1E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29B1459A" w14:textId="77777777" w:rsidR="00DE2C1E" w:rsidRDefault="00DE2C1E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14:paraId="10C7F1AD" w14:textId="77777777" w:rsidR="00DE2C1E" w:rsidRDefault="00DE2C1E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DE2C1E" w14:paraId="359BDED8" w14:textId="77777777">
        <w:tc>
          <w:tcPr>
            <w:tcW w:w="567" w:type="dxa"/>
          </w:tcPr>
          <w:p w14:paraId="4CCA9AD3" w14:textId="77777777" w:rsidR="00DE2C1E" w:rsidRDefault="00DE2C1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13A26A0B" w14:textId="77777777" w:rsidR="00DE2C1E" w:rsidRDefault="00DE2C1E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58CAF638" w14:textId="77777777" w:rsidR="00DE2C1E" w:rsidRDefault="00DE2C1E">
            <w:pPr>
              <w:pStyle w:val="ConsPlusNormal"/>
            </w:pPr>
            <w:r>
              <w:t>здание расположено по ул. Мира, 6 в Центральном районе г. Волгограда; является элементом объекта культурного наследия регионального значения "Комплекс застройки ул. Мира"</w:t>
            </w:r>
          </w:p>
        </w:tc>
        <w:tc>
          <w:tcPr>
            <w:tcW w:w="3742" w:type="dxa"/>
          </w:tcPr>
          <w:p w14:paraId="7D54B475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246"/>
              </w:rPr>
              <w:drawing>
                <wp:inline distT="0" distB="0" distL="0" distR="0" wp14:anchorId="494D9815" wp14:editId="40D028A2">
                  <wp:extent cx="2297430" cy="32829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28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C1E" w14:paraId="13EF397E" w14:textId="77777777">
        <w:tc>
          <w:tcPr>
            <w:tcW w:w="567" w:type="dxa"/>
          </w:tcPr>
          <w:p w14:paraId="37C0E580" w14:textId="77777777" w:rsidR="00DE2C1E" w:rsidRDefault="00DE2C1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7E3141F4" w14:textId="77777777" w:rsidR="00DE2C1E" w:rsidRDefault="00DE2C1E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42BC2168" w14:textId="77777777" w:rsidR="00DE2C1E" w:rsidRDefault="00DE2C1E">
            <w:pPr>
              <w:pStyle w:val="ConsPlusNormal"/>
            </w:pPr>
            <w:r>
              <w:t>"П"- образное в плане переменной этажности (4 - 5 этажей) здание</w:t>
            </w:r>
          </w:p>
        </w:tc>
        <w:tc>
          <w:tcPr>
            <w:tcW w:w="3742" w:type="dxa"/>
          </w:tcPr>
          <w:p w14:paraId="465A5EAF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99"/>
              </w:rPr>
              <w:drawing>
                <wp:inline distT="0" distB="0" distL="0" distR="0" wp14:anchorId="0CB3A1E0" wp14:editId="6255CBBD">
                  <wp:extent cx="2297430" cy="1414780"/>
                  <wp:effectExtent l="0" t="0" r="0" b="0"/>
                  <wp:docPr id="8621554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41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C1E" w14:paraId="387316FE" w14:textId="77777777">
        <w:tc>
          <w:tcPr>
            <w:tcW w:w="567" w:type="dxa"/>
          </w:tcPr>
          <w:p w14:paraId="5B7D490D" w14:textId="77777777" w:rsidR="00DE2C1E" w:rsidRDefault="00DE2C1E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4" w:type="dxa"/>
          </w:tcPr>
          <w:p w14:paraId="70684CFD" w14:textId="77777777" w:rsidR="00DE2C1E" w:rsidRDefault="00DE2C1E">
            <w:pPr>
              <w:pStyle w:val="ConsPlusNormal"/>
            </w:pPr>
            <w:r>
              <w:t>Крыша</w:t>
            </w:r>
          </w:p>
        </w:tc>
        <w:tc>
          <w:tcPr>
            <w:tcW w:w="2438" w:type="dxa"/>
          </w:tcPr>
          <w:p w14:paraId="6C5E7ADF" w14:textId="77777777" w:rsidR="00DE2C1E" w:rsidRDefault="00DE2C1E">
            <w:pPr>
              <w:pStyle w:val="ConsPlusNormal"/>
            </w:pPr>
            <w:r>
              <w:t>форма крыши - двускатная, на концах - вальмовая</w:t>
            </w:r>
          </w:p>
        </w:tc>
        <w:tc>
          <w:tcPr>
            <w:tcW w:w="3742" w:type="dxa"/>
          </w:tcPr>
          <w:p w14:paraId="7F9CABAD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166"/>
              </w:rPr>
              <w:drawing>
                <wp:inline distT="0" distB="0" distL="0" distR="0" wp14:anchorId="107608CD" wp14:editId="1B3C4C9C">
                  <wp:extent cx="2297430" cy="2264410"/>
                  <wp:effectExtent l="0" t="0" r="0" b="0"/>
                  <wp:docPr id="21099324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264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C1E" w14:paraId="7A983979" w14:textId="77777777">
        <w:tc>
          <w:tcPr>
            <w:tcW w:w="567" w:type="dxa"/>
          </w:tcPr>
          <w:p w14:paraId="3245CD97" w14:textId="77777777" w:rsidR="00DE2C1E" w:rsidRDefault="00DE2C1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3AECDFFD" w14:textId="77777777" w:rsidR="00DE2C1E" w:rsidRDefault="00DE2C1E">
            <w:pPr>
              <w:pStyle w:val="ConsPlusNormal"/>
            </w:pPr>
            <w:r>
              <w:t>Композиционное и архитектурно-художественное оформление северо-западного (главного) фасада</w:t>
            </w:r>
          </w:p>
        </w:tc>
        <w:tc>
          <w:tcPr>
            <w:tcW w:w="2438" w:type="dxa"/>
          </w:tcPr>
          <w:p w14:paraId="2C59C75A" w14:textId="77777777" w:rsidR="00DE2C1E" w:rsidRDefault="00DE2C1E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B418464" w14:textId="77777777" w:rsidR="00DE2C1E" w:rsidRDefault="00DE2C1E">
            <w:pPr>
              <w:pStyle w:val="ConsPlusNormal"/>
            </w:pPr>
            <w:r>
              <w:t>- цоколь с бровкой в виде валика;</w:t>
            </w:r>
          </w:p>
          <w:p w14:paraId="6B80A8BF" w14:textId="77777777" w:rsidR="00DE2C1E" w:rsidRDefault="00DE2C1E">
            <w:pPr>
              <w:pStyle w:val="ConsPlusNormal"/>
            </w:pPr>
            <w:r>
              <w:t>- рустовка 1-го этажа здания с имитацией замкового камня над оконными проемами;</w:t>
            </w:r>
          </w:p>
          <w:p w14:paraId="41D69EF9" w14:textId="77777777" w:rsidR="00DE2C1E" w:rsidRDefault="00DE2C1E">
            <w:pPr>
              <w:pStyle w:val="ConsPlusNormal"/>
            </w:pPr>
            <w:r>
              <w:t>- профилированная подоконная тяга 2-го этажа здания;</w:t>
            </w:r>
          </w:p>
          <w:p w14:paraId="619D8C66" w14:textId="77777777" w:rsidR="00DE2C1E" w:rsidRDefault="00DE2C1E">
            <w:pPr>
              <w:pStyle w:val="ConsPlusNormal"/>
            </w:pPr>
            <w:r>
              <w:t>- порталы входов в здание, в числе которых: рамочные наличники; треугольные сандрики;</w:t>
            </w:r>
          </w:p>
          <w:p w14:paraId="74200C01" w14:textId="77777777" w:rsidR="00DE2C1E" w:rsidRDefault="00DE2C1E">
            <w:pPr>
              <w:pStyle w:val="ConsPlusNormal"/>
            </w:pPr>
            <w:r>
              <w:t>- обрамление прямоугольных оконных проемов 1-го этажа здания, в числе которых: тонкие тяги по периметру оконного проема; подоконная полочка на кронштейнах;</w:t>
            </w:r>
          </w:p>
          <w:p w14:paraId="0C79723C" w14:textId="77777777" w:rsidR="00DE2C1E" w:rsidRDefault="00DE2C1E">
            <w:pPr>
              <w:pStyle w:val="ConsPlusNormal"/>
            </w:pPr>
            <w:r>
              <w:t>- обрамление арочных оконных проемов-витрин 1-го этажа здания;</w:t>
            </w:r>
          </w:p>
          <w:p w14:paraId="2A20229E" w14:textId="77777777" w:rsidR="00DE2C1E" w:rsidRDefault="00DE2C1E">
            <w:pPr>
              <w:pStyle w:val="ConsPlusNormal"/>
            </w:pPr>
            <w:r>
              <w:lastRenderedPageBreak/>
              <w:t>- балконы 4-го этажа здания с металлическим ограждением и небольшими фигурными консолями;</w:t>
            </w:r>
          </w:p>
          <w:p w14:paraId="2DDCD16E" w14:textId="77777777" w:rsidR="00DE2C1E" w:rsidRDefault="00DE2C1E">
            <w:pPr>
              <w:pStyle w:val="ConsPlusNormal"/>
            </w:pPr>
            <w:r>
              <w:t>- балконы 3, 4-го этажей здания с металлическим ограждением, угловыми столбиками и массивными консолями;</w:t>
            </w:r>
          </w:p>
          <w:p w14:paraId="0B5B2E20" w14:textId="77777777" w:rsidR="00DE2C1E" w:rsidRDefault="00DE2C1E">
            <w:pPr>
              <w:pStyle w:val="ConsPlusNormal"/>
            </w:pPr>
            <w:r>
              <w:t>- рамочное обрамление дверных проемов балконов 3-го этажа здания;</w:t>
            </w:r>
          </w:p>
          <w:p w14:paraId="440527D7" w14:textId="77777777" w:rsidR="00DE2C1E" w:rsidRDefault="00DE2C1E">
            <w:pPr>
              <w:pStyle w:val="ConsPlusNormal"/>
            </w:pPr>
            <w:r>
              <w:t>- рамочное обрамление дверных проемов балконов 4-го этажа здания, в числе которых: прямой сандрик; боковое слабовыраженное лепное декоративное убранство с растительным орнаментом;</w:t>
            </w:r>
          </w:p>
          <w:p w14:paraId="14D62F03" w14:textId="77777777" w:rsidR="00DE2C1E" w:rsidRDefault="00DE2C1E">
            <w:pPr>
              <w:pStyle w:val="ConsPlusNormal"/>
            </w:pPr>
            <w:r>
              <w:t>- тяга 4-го этажа здания, огибающая и повторяющая форму арочных оконных и дверных проемов;</w:t>
            </w:r>
          </w:p>
          <w:p w14:paraId="77D639A3" w14:textId="77777777" w:rsidR="00DE2C1E" w:rsidRDefault="00DE2C1E">
            <w:pPr>
              <w:pStyle w:val="ConsPlusNormal"/>
            </w:pPr>
            <w:r>
              <w:t>- французские балконы 5-го этажа здания;</w:t>
            </w:r>
          </w:p>
          <w:p w14:paraId="706E2137" w14:textId="77777777" w:rsidR="00DE2C1E" w:rsidRDefault="00DE2C1E">
            <w:pPr>
              <w:pStyle w:val="ConsPlusNormal"/>
            </w:pPr>
            <w:r>
              <w:t xml:space="preserve">- венчающий карниз с </w:t>
            </w:r>
            <w:proofErr w:type="spellStart"/>
            <w:r>
              <w:t>модульонами</w:t>
            </w:r>
            <w:proofErr w:type="spellEnd"/>
            <w:r>
              <w:t>, поясками сухариками и иониками;</w:t>
            </w:r>
          </w:p>
          <w:p w14:paraId="4BFD36B0" w14:textId="77777777" w:rsidR="00DE2C1E" w:rsidRDefault="00DE2C1E">
            <w:pPr>
              <w:pStyle w:val="ConsPlusNormal"/>
            </w:pPr>
            <w:r>
              <w:t>- парапет, в числе которого: угловые аттики, тумбы; балюстрада</w:t>
            </w:r>
          </w:p>
        </w:tc>
        <w:tc>
          <w:tcPr>
            <w:tcW w:w="3742" w:type="dxa"/>
          </w:tcPr>
          <w:p w14:paraId="4C27D395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7353AF9F" wp14:editId="6C855461">
                  <wp:extent cx="2297430" cy="1712595"/>
                  <wp:effectExtent l="0" t="0" r="0" b="0"/>
                  <wp:docPr id="20810843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ECC635" w14:textId="77777777" w:rsidR="00DE2C1E" w:rsidRDefault="00DE2C1E">
            <w:pPr>
              <w:pStyle w:val="ConsPlusNormal"/>
            </w:pPr>
          </w:p>
          <w:p w14:paraId="4C7CB93E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5203038D" wp14:editId="58AC0ADE">
                  <wp:extent cx="2297430" cy="1719580"/>
                  <wp:effectExtent l="0" t="0" r="0" b="0"/>
                  <wp:docPr id="15867364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DB5F21" w14:textId="77777777" w:rsidR="00DE2C1E" w:rsidRDefault="00DE2C1E">
            <w:pPr>
              <w:pStyle w:val="ConsPlusNormal"/>
            </w:pPr>
          </w:p>
          <w:p w14:paraId="65DD6C7F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228"/>
              </w:rPr>
              <w:lastRenderedPageBreak/>
              <w:drawing>
                <wp:inline distT="0" distB="0" distL="0" distR="0" wp14:anchorId="5B29CDE6" wp14:editId="6DCCD5EE">
                  <wp:extent cx="2297430" cy="3056255"/>
                  <wp:effectExtent l="0" t="0" r="0" b="0"/>
                  <wp:docPr id="19622208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5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C1E" w14:paraId="3A598803" w14:textId="77777777">
        <w:tc>
          <w:tcPr>
            <w:tcW w:w="567" w:type="dxa"/>
          </w:tcPr>
          <w:p w14:paraId="3CE1C208" w14:textId="77777777" w:rsidR="00DE2C1E" w:rsidRDefault="00DE2C1E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3BDD761D" w14:textId="77777777" w:rsidR="00DE2C1E" w:rsidRDefault="00DE2C1E">
            <w:pPr>
              <w:pStyle w:val="ConsPlusNormal"/>
            </w:pPr>
            <w:r>
              <w:t>Композиционное и архитектурно-художественное оформление северо-восточного (бокового) фасада</w:t>
            </w:r>
          </w:p>
        </w:tc>
        <w:tc>
          <w:tcPr>
            <w:tcW w:w="2438" w:type="dxa"/>
          </w:tcPr>
          <w:p w14:paraId="3A08FBC5" w14:textId="77777777" w:rsidR="00DE2C1E" w:rsidRDefault="00DE2C1E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5AF881E" w14:textId="77777777" w:rsidR="00DE2C1E" w:rsidRDefault="00DE2C1E">
            <w:pPr>
              <w:pStyle w:val="ConsPlusNormal"/>
            </w:pPr>
            <w:r>
              <w:t>- рустовка 1-го этажа здания с имитацией замкового камня над оконными проемами;</w:t>
            </w:r>
          </w:p>
          <w:p w14:paraId="3A058851" w14:textId="77777777" w:rsidR="00DE2C1E" w:rsidRDefault="00DE2C1E">
            <w:pPr>
              <w:pStyle w:val="ConsPlusNormal"/>
            </w:pPr>
            <w:r>
              <w:t>- профилированная подоконная тяга 2-го этажа здания;</w:t>
            </w:r>
          </w:p>
          <w:p w14:paraId="014B65B8" w14:textId="77777777" w:rsidR="00DE2C1E" w:rsidRDefault="00DE2C1E">
            <w:pPr>
              <w:pStyle w:val="ConsPlusNormal"/>
            </w:pPr>
            <w:r>
              <w:t>- обрамление прямоугольных оконных проемов 1-го этажа здания, в числе которых: тонкие тяги по периметру оконного проема; подоконная полочка на кронштейнах;</w:t>
            </w:r>
          </w:p>
          <w:p w14:paraId="4489F299" w14:textId="77777777" w:rsidR="00DE2C1E" w:rsidRDefault="00DE2C1E">
            <w:pPr>
              <w:pStyle w:val="ConsPlusNormal"/>
            </w:pPr>
            <w:r>
              <w:t>- балконы 3, 4-го этажей здания с металлическим ограждением, угловыми столбиками и массивными консолями;</w:t>
            </w:r>
          </w:p>
          <w:p w14:paraId="7B2CBE9B" w14:textId="77777777" w:rsidR="00DE2C1E" w:rsidRDefault="00DE2C1E">
            <w:pPr>
              <w:pStyle w:val="ConsPlusNormal"/>
            </w:pPr>
            <w:r>
              <w:t>- двойные балконы 3, 4-го этажей здания с металлическим ограждением, угловыми столбиками и массивными консолями (на 5-этажной части здания);</w:t>
            </w:r>
          </w:p>
          <w:p w14:paraId="7E99429B" w14:textId="77777777" w:rsidR="00DE2C1E" w:rsidRDefault="00DE2C1E">
            <w:pPr>
              <w:pStyle w:val="ConsPlusNormal"/>
            </w:pPr>
            <w:r>
              <w:t>- балконы 5-го этажа здания с металлическим ограждением (на 5-этажной части здания);</w:t>
            </w:r>
          </w:p>
          <w:p w14:paraId="589D2FB7" w14:textId="77777777" w:rsidR="00DE2C1E" w:rsidRDefault="00DE2C1E">
            <w:pPr>
              <w:pStyle w:val="ConsPlusNormal"/>
            </w:pPr>
            <w:r>
              <w:t xml:space="preserve">- тяга 4-го этажа здания, огибающая и </w:t>
            </w:r>
            <w:r>
              <w:lastRenderedPageBreak/>
              <w:t>повторяющая форму арочных оконных и дверных проемов;</w:t>
            </w:r>
          </w:p>
          <w:p w14:paraId="213C5F9E" w14:textId="77777777" w:rsidR="00DE2C1E" w:rsidRDefault="00DE2C1E">
            <w:pPr>
              <w:pStyle w:val="ConsPlusNormal"/>
            </w:pPr>
            <w:r>
              <w:t>- венчающий карниз (на 4-этажной части здания);</w:t>
            </w:r>
          </w:p>
          <w:p w14:paraId="242CE599" w14:textId="77777777" w:rsidR="00DE2C1E" w:rsidRDefault="00DE2C1E">
            <w:pPr>
              <w:pStyle w:val="ConsPlusNormal"/>
            </w:pPr>
            <w:r>
              <w:t xml:space="preserve">- венчающий карниз с </w:t>
            </w:r>
            <w:proofErr w:type="spellStart"/>
            <w:r>
              <w:t>модульонами</w:t>
            </w:r>
            <w:proofErr w:type="spellEnd"/>
            <w:r>
              <w:t>, поясками с сухариками и иониками (на 5-этажной части здания);</w:t>
            </w:r>
          </w:p>
          <w:p w14:paraId="6970F712" w14:textId="77777777" w:rsidR="00DE2C1E" w:rsidRDefault="00DE2C1E">
            <w:pPr>
              <w:pStyle w:val="ConsPlusNormal"/>
            </w:pPr>
            <w:r>
              <w:t>- парапет, в числе которого: угловые аттики, тумбы; балюстрада (на 5-этажной части здания)</w:t>
            </w:r>
          </w:p>
        </w:tc>
        <w:tc>
          <w:tcPr>
            <w:tcW w:w="3742" w:type="dxa"/>
          </w:tcPr>
          <w:p w14:paraId="2DC35B3C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66380272" wp14:editId="0DC2BA57">
                  <wp:extent cx="2297430" cy="1719580"/>
                  <wp:effectExtent l="0" t="0" r="0" b="0"/>
                  <wp:docPr id="11462123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8FE3A4" w14:textId="77777777" w:rsidR="00DE2C1E" w:rsidRDefault="00DE2C1E">
            <w:pPr>
              <w:pStyle w:val="ConsPlusNormal"/>
            </w:pPr>
          </w:p>
          <w:p w14:paraId="3D1CD20F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027356CE" wp14:editId="1DD5BCFC">
                  <wp:extent cx="2297430" cy="1725930"/>
                  <wp:effectExtent l="0" t="0" r="0" b="0"/>
                  <wp:docPr id="7597641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B36E3B" w14:textId="77777777" w:rsidR="00DE2C1E" w:rsidRDefault="00DE2C1E">
            <w:pPr>
              <w:pStyle w:val="ConsPlusNormal"/>
            </w:pPr>
          </w:p>
          <w:p w14:paraId="1F988CAD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2BBFC01B" wp14:editId="76398AE5">
                  <wp:extent cx="2297430" cy="1719580"/>
                  <wp:effectExtent l="0" t="0" r="0" b="0"/>
                  <wp:docPr id="20323039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C1E" w14:paraId="7884BE22" w14:textId="77777777">
        <w:tc>
          <w:tcPr>
            <w:tcW w:w="567" w:type="dxa"/>
          </w:tcPr>
          <w:p w14:paraId="17C3B9A7" w14:textId="77777777" w:rsidR="00DE2C1E" w:rsidRDefault="00DE2C1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24" w:type="dxa"/>
          </w:tcPr>
          <w:p w14:paraId="4AB5F7FC" w14:textId="77777777" w:rsidR="00DE2C1E" w:rsidRDefault="00DE2C1E">
            <w:pPr>
              <w:pStyle w:val="ConsPlusNormal"/>
            </w:pPr>
            <w:r>
              <w:t>Композиционное и архитектурно-художественное оформление юго-западного (бокового) фасада</w:t>
            </w:r>
          </w:p>
        </w:tc>
        <w:tc>
          <w:tcPr>
            <w:tcW w:w="2438" w:type="dxa"/>
          </w:tcPr>
          <w:p w14:paraId="41F760DA" w14:textId="77777777" w:rsidR="00DE2C1E" w:rsidRDefault="00DE2C1E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A4B7106" w14:textId="77777777" w:rsidR="00DE2C1E" w:rsidRDefault="00DE2C1E">
            <w:pPr>
              <w:pStyle w:val="ConsPlusNormal"/>
            </w:pPr>
            <w:r>
              <w:t>- цоколь с бровкой в виде валика;</w:t>
            </w:r>
          </w:p>
          <w:p w14:paraId="4B3BC740" w14:textId="77777777" w:rsidR="00DE2C1E" w:rsidRDefault="00DE2C1E">
            <w:pPr>
              <w:pStyle w:val="ConsPlusNormal"/>
            </w:pPr>
            <w:r>
              <w:t>- профилированная подоконная тяга 2-го этажа здания;</w:t>
            </w:r>
          </w:p>
          <w:p w14:paraId="4F57B472" w14:textId="77777777" w:rsidR="00DE2C1E" w:rsidRDefault="00DE2C1E">
            <w:pPr>
              <w:pStyle w:val="ConsPlusNormal"/>
            </w:pPr>
            <w:r>
              <w:t>- рустовка 1-го этажа здания с имитацией замкового камня над оконными проемами;</w:t>
            </w:r>
          </w:p>
          <w:p w14:paraId="72B25D37" w14:textId="77777777" w:rsidR="00DE2C1E" w:rsidRDefault="00DE2C1E">
            <w:pPr>
              <w:pStyle w:val="ConsPlusNormal"/>
            </w:pPr>
            <w:r>
              <w:t>- обрамление прямоугольных оконных проемов 1-го этажа здания, в числе которых: тонкие тяги по периметру оконного проема; подоконная полочка на кронштейнах;</w:t>
            </w:r>
          </w:p>
          <w:p w14:paraId="3FAF0516" w14:textId="77777777" w:rsidR="00DE2C1E" w:rsidRDefault="00DE2C1E">
            <w:pPr>
              <w:pStyle w:val="ConsPlusNormal"/>
            </w:pPr>
            <w:r>
              <w:t xml:space="preserve">- двойные балконы 3, 4-го этажей здания с металлическим </w:t>
            </w:r>
            <w:r>
              <w:lastRenderedPageBreak/>
              <w:t>ограждением, угловыми столбиками и массивными консолями (на 5-этажной части здания);</w:t>
            </w:r>
          </w:p>
          <w:p w14:paraId="3862EB71" w14:textId="77777777" w:rsidR="00DE2C1E" w:rsidRDefault="00DE2C1E">
            <w:pPr>
              <w:pStyle w:val="ConsPlusNormal"/>
            </w:pPr>
            <w:r>
              <w:t>- балконы 3, 4-го этажей здания с металлическим ограждением, угловыми столбиками и массивными консолями;</w:t>
            </w:r>
          </w:p>
          <w:p w14:paraId="45EF2EB5" w14:textId="77777777" w:rsidR="00DE2C1E" w:rsidRDefault="00DE2C1E">
            <w:pPr>
              <w:pStyle w:val="ConsPlusNormal"/>
            </w:pPr>
            <w:r>
              <w:t>- тяга 4-го этажа здания, огибающая и повторяющая форму арочных оконных и дверных проемов;</w:t>
            </w:r>
          </w:p>
          <w:p w14:paraId="03DFBBBC" w14:textId="77777777" w:rsidR="00DE2C1E" w:rsidRDefault="00DE2C1E">
            <w:pPr>
              <w:pStyle w:val="ConsPlusNormal"/>
            </w:pPr>
            <w:r>
              <w:t>- венчающий карниз (на 4-этажной части здания);</w:t>
            </w:r>
          </w:p>
          <w:p w14:paraId="3931D6F1" w14:textId="77777777" w:rsidR="00DE2C1E" w:rsidRDefault="00DE2C1E">
            <w:pPr>
              <w:pStyle w:val="ConsPlusNormal"/>
            </w:pPr>
            <w:r>
              <w:t xml:space="preserve">- венчающий карниз с </w:t>
            </w:r>
            <w:proofErr w:type="spellStart"/>
            <w:r>
              <w:t>модульонами</w:t>
            </w:r>
            <w:proofErr w:type="spellEnd"/>
            <w:r>
              <w:t>, поясками с сухариками и иониками (на 5-этажной части здания);</w:t>
            </w:r>
          </w:p>
          <w:p w14:paraId="480FA581" w14:textId="77777777" w:rsidR="00DE2C1E" w:rsidRDefault="00DE2C1E">
            <w:pPr>
              <w:pStyle w:val="ConsPlusNormal"/>
            </w:pPr>
            <w:r>
              <w:t>- парапет, в числе которого: угловые аттики, тумбы; балюстрада (на 5-этажной части здания)</w:t>
            </w:r>
          </w:p>
        </w:tc>
        <w:tc>
          <w:tcPr>
            <w:tcW w:w="3742" w:type="dxa"/>
          </w:tcPr>
          <w:p w14:paraId="1B4D2A6B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18927126" wp14:editId="450B7F51">
                  <wp:extent cx="2297430" cy="1719580"/>
                  <wp:effectExtent l="0" t="0" r="0" b="0"/>
                  <wp:docPr id="9712297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611B91" w14:textId="77777777" w:rsidR="00DE2C1E" w:rsidRDefault="00DE2C1E">
            <w:pPr>
              <w:pStyle w:val="ConsPlusNormal"/>
            </w:pPr>
          </w:p>
          <w:p w14:paraId="7A6B7B90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65202F53" wp14:editId="1EC46862">
                  <wp:extent cx="2297430" cy="1719580"/>
                  <wp:effectExtent l="0" t="0" r="0" b="0"/>
                  <wp:docPr id="9964212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70471D" w14:textId="77777777" w:rsidR="00DE2C1E" w:rsidRDefault="00DE2C1E">
            <w:pPr>
              <w:pStyle w:val="ConsPlusNormal"/>
            </w:pPr>
          </w:p>
          <w:p w14:paraId="5664EA7E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lastRenderedPageBreak/>
              <w:drawing>
                <wp:inline distT="0" distB="0" distL="0" distR="0" wp14:anchorId="6FE53A49" wp14:editId="47F9F5AF">
                  <wp:extent cx="2297430" cy="1699895"/>
                  <wp:effectExtent l="0" t="0" r="0" b="0"/>
                  <wp:docPr id="2271480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99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C1E" w14:paraId="00B1DF88" w14:textId="77777777">
        <w:tc>
          <w:tcPr>
            <w:tcW w:w="567" w:type="dxa"/>
          </w:tcPr>
          <w:p w14:paraId="177F20CE" w14:textId="77777777" w:rsidR="00DE2C1E" w:rsidRDefault="00DE2C1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24" w:type="dxa"/>
          </w:tcPr>
          <w:p w14:paraId="031A3B75" w14:textId="77777777" w:rsidR="00DE2C1E" w:rsidRDefault="00DE2C1E">
            <w:pPr>
              <w:pStyle w:val="ConsPlusNormal"/>
            </w:pPr>
            <w:r>
              <w:t>Композиционное и архитектурно-художественное оформление юго-восточных (торцевых) фасадов</w:t>
            </w:r>
          </w:p>
        </w:tc>
        <w:tc>
          <w:tcPr>
            <w:tcW w:w="2438" w:type="dxa"/>
          </w:tcPr>
          <w:p w14:paraId="2067A8F5" w14:textId="77777777" w:rsidR="00DE2C1E" w:rsidRDefault="00DE2C1E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43C9945A" w14:textId="77777777" w:rsidR="00DE2C1E" w:rsidRDefault="00DE2C1E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274D06E8" w14:textId="77777777" w:rsidR="00DE2C1E" w:rsidRDefault="00DE2C1E">
            <w:pPr>
              <w:pStyle w:val="ConsPlusNormal"/>
            </w:pPr>
            <w:r>
              <w:t>- цоколь с бровкой в виде валика (на юго-восточном (торцевом) фасаде со стороны ул. им. В.И. Ленина);</w:t>
            </w:r>
          </w:p>
          <w:p w14:paraId="510EAD53" w14:textId="77777777" w:rsidR="00DE2C1E" w:rsidRDefault="00DE2C1E">
            <w:pPr>
              <w:pStyle w:val="ConsPlusNormal"/>
            </w:pPr>
            <w:r>
              <w:t>- профилированная подоконная тяга 2-го этажа здания;</w:t>
            </w:r>
          </w:p>
          <w:p w14:paraId="3B1C2816" w14:textId="77777777" w:rsidR="00DE2C1E" w:rsidRDefault="00DE2C1E">
            <w:pPr>
              <w:pStyle w:val="ConsPlusNormal"/>
            </w:pPr>
            <w:r>
              <w:t>- тяга 4-го этажа здания, огибающая и повторяющая форму арочных оконных и дверных проемов;</w:t>
            </w:r>
          </w:p>
          <w:p w14:paraId="423AB327" w14:textId="77777777" w:rsidR="00DE2C1E" w:rsidRDefault="00DE2C1E">
            <w:pPr>
              <w:pStyle w:val="ConsPlusNormal"/>
            </w:pPr>
            <w:r>
              <w:t>- балкон 4-го этажа здания с металлическим ограждением и массивными консолями (на юго-восточном (торцевом) фасаде);</w:t>
            </w:r>
          </w:p>
          <w:p w14:paraId="60F7ACDE" w14:textId="77777777" w:rsidR="00DE2C1E" w:rsidRDefault="00DE2C1E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742" w:type="dxa"/>
          </w:tcPr>
          <w:p w14:paraId="18AFA85A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229"/>
              </w:rPr>
              <w:drawing>
                <wp:inline distT="0" distB="0" distL="0" distR="0" wp14:anchorId="5B531B75" wp14:editId="1E512C07">
                  <wp:extent cx="2297430" cy="3062605"/>
                  <wp:effectExtent l="0" t="0" r="0" b="0"/>
                  <wp:docPr id="2692478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6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DA4729" w14:textId="77777777" w:rsidR="00DE2C1E" w:rsidRDefault="00DE2C1E">
            <w:pPr>
              <w:pStyle w:val="ConsPlusNormal"/>
            </w:pPr>
          </w:p>
          <w:p w14:paraId="41E8A7CB" w14:textId="77777777" w:rsidR="00DE2C1E" w:rsidRDefault="00DE2C1E">
            <w:pPr>
              <w:pStyle w:val="ConsPlusNormal"/>
              <w:jc w:val="center"/>
            </w:pPr>
            <w:r>
              <w:t>юго-восточный (торцевой) фасад</w:t>
            </w:r>
          </w:p>
          <w:p w14:paraId="1579DD8E" w14:textId="77777777" w:rsidR="00DE2C1E" w:rsidRDefault="00DE2C1E">
            <w:pPr>
              <w:pStyle w:val="ConsPlusNormal"/>
              <w:jc w:val="center"/>
            </w:pPr>
            <w:r>
              <w:t>(со стороны ул. им. В.И. Ленина)</w:t>
            </w:r>
          </w:p>
          <w:p w14:paraId="7F355D02" w14:textId="77777777" w:rsidR="00DE2C1E" w:rsidRDefault="00DE2C1E">
            <w:pPr>
              <w:pStyle w:val="ConsPlusNormal"/>
            </w:pPr>
          </w:p>
          <w:p w14:paraId="3D3E206B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218"/>
              </w:rPr>
              <w:drawing>
                <wp:inline distT="0" distB="0" distL="0" distR="0" wp14:anchorId="2B12B7D3" wp14:editId="0822E4BC">
                  <wp:extent cx="2297430" cy="2933065"/>
                  <wp:effectExtent l="0" t="0" r="0" b="0"/>
                  <wp:docPr id="6209277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93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6E8B1B" w14:textId="77777777" w:rsidR="00DE2C1E" w:rsidRDefault="00DE2C1E">
            <w:pPr>
              <w:pStyle w:val="ConsPlusNormal"/>
            </w:pPr>
          </w:p>
          <w:p w14:paraId="12DB434F" w14:textId="77777777" w:rsidR="00DE2C1E" w:rsidRDefault="00DE2C1E">
            <w:pPr>
              <w:pStyle w:val="ConsPlusNormal"/>
              <w:jc w:val="center"/>
            </w:pPr>
            <w:r>
              <w:t>юго-восточный (торцевой) фасад</w:t>
            </w:r>
          </w:p>
        </w:tc>
      </w:tr>
      <w:tr w:rsidR="00DE2C1E" w14:paraId="7FA664F7" w14:textId="77777777">
        <w:tc>
          <w:tcPr>
            <w:tcW w:w="567" w:type="dxa"/>
          </w:tcPr>
          <w:p w14:paraId="42D90FDD" w14:textId="77777777" w:rsidR="00DE2C1E" w:rsidRDefault="00DE2C1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24" w:type="dxa"/>
          </w:tcPr>
          <w:p w14:paraId="1C42789D" w14:textId="77777777" w:rsidR="00DE2C1E" w:rsidRDefault="00DE2C1E">
            <w:pPr>
              <w:pStyle w:val="ConsPlusNormal"/>
            </w:pPr>
            <w:r>
              <w:t>Композиционное и архитектурно-художественное оформление юго-восточного, северо-восточного и юго-восточного (дворовых) фасадов</w:t>
            </w:r>
          </w:p>
        </w:tc>
        <w:tc>
          <w:tcPr>
            <w:tcW w:w="2438" w:type="dxa"/>
          </w:tcPr>
          <w:p w14:paraId="3D19F07C" w14:textId="77777777" w:rsidR="00DE2C1E" w:rsidRDefault="00DE2C1E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272B8988" w14:textId="77777777" w:rsidR="00DE2C1E" w:rsidRDefault="00DE2C1E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4C4800FE" w14:textId="77777777" w:rsidR="00DE2C1E" w:rsidRDefault="00DE2C1E">
            <w:pPr>
              <w:pStyle w:val="ConsPlusNormal"/>
            </w:pPr>
            <w:r>
              <w:t>- цоколь с бровкой в виде валика;</w:t>
            </w:r>
          </w:p>
          <w:p w14:paraId="015B0145" w14:textId="77777777" w:rsidR="00DE2C1E" w:rsidRDefault="00DE2C1E">
            <w:pPr>
              <w:pStyle w:val="ConsPlusNormal"/>
            </w:pPr>
            <w:r>
              <w:lastRenderedPageBreak/>
              <w:t>- крыльца входов в здание;</w:t>
            </w:r>
          </w:p>
          <w:p w14:paraId="1B4C643F" w14:textId="77777777" w:rsidR="00DE2C1E" w:rsidRDefault="00DE2C1E">
            <w:pPr>
              <w:pStyle w:val="ConsPlusNormal"/>
            </w:pPr>
            <w:r>
              <w:t>- порталы входов в здание с фронтонами (на северо-восточном и юго-западном (дворовых) фасадов);</w:t>
            </w:r>
          </w:p>
          <w:p w14:paraId="5CAE96DC" w14:textId="77777777" w:rsidR="00DE2C1E" w:rsidRDefault="00DE2C1E">
            <w:pPr>
              <w:pStyle w:val="ConsPlusNormal"/>
            </w:pPr>
            <w:r>
              <w:t>- порталы входов в здание с прямыми сандриками (на юго-восточном (дворовом) фасаде);</w:t>
            </w:r>
          </w:p>
          <w:p w14:paraId="30DE5053" w14:textId="77777777" w:rsidR="00DE2C1E" w:rsidRDefault="00DE2C1E">
            <w:pPr>
              <w:pStyle w:val="ConsPlusNormal"/>
            </w:pPr>
            <w:r>
              <w:t>- подоконные полочки 1-го этажа здания;</w:t>
            </w:r>
          </w:p>
          <w:p w14:paraId="5BBC4C94" w14:textId="77777777" w:rsidR="00DE2C1E" w:rsidRDefault="00DE2C1E">
            <w:pPr>
              <w:pStyle w:val="ConsPlusNormal"/>
            </w:pPr>
            <w:r>
              <w:t>- профилированная подоконная тяга 2-го этажа здания;</w:t>
            </w:r>
          </w:p>
          <w:p w14:paraId="61D2AE18" w14:textId="77777777" w:rsidR="00DE2C1E" w:rsidRDefault="00DE2C1E">
            <w:pPr>
              <w:pStyle w:val="ConsPlusNormal"/>
            </w:pPr>
            <w:r>
              <w:t>- треугольный сандрик оконного проема лестничной клетки 1, 2-го этажей здания (на юго-западном (дворовом) фасаде;</w:t>
            </w:r>
          </w:p>
          <w:p w14:paraId="6A6DB0DF" w14:textId="77777777" w:rsidR="00DE2C1E" w:rsidRDefault="00DE2C1E">
            <w:pPr>
              <w:pStyle w:val="ConsPlusNormal"/>
            </w:pPr>
            <w:r>
              <w:t>- тяга 4-го этажа здания, огибающая и повторяющая арочную форму оконных и дверных проемов;</w:t>
            </w:r>
          </w:p>
          <w:p w14:paraId="0D275945" w14:textId="77777777" w:rsidR="00DE2C1E" w:rsidRDefault="00DE2C1E">
            <w:pPr>
              <w:pStyle w:val="ConsPlusNormal"/>
            </w:pPr>
            <w:r>
              <w:t>- балконы с металлическим ограждением;</w:t>
            </w:r>
          </w:p>
          <w:p w14:paraId="39986204" w14:textId="77777777" w:rsidR="00DE2C1E" w:rsidRDefault="00DE2C1E">
            <w:pPr>
              <w:pStyle w:val="ConsPlusNormal"/>
            </w:pPr>
            <w:r>
              <w:t>- обрамление круглых оконных проемов лестничной клетки верхнего этажа здания;</w:t>
            </w:r>
          </w:p>
          <w:p w14:paraId="25F504E7" w14:textId="77777777" w:rsidR="00DE2C1E" w:rsidRDefault="00DE2C1E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742" w:type="dxa"/>
          </w:tcPr>
          <w:p w14:paraId="43C9D667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lastRenderedPageBreak/>
              <w:drawing>
                <wp:inline distT="0" distB="0" distL="0" distR="0" wp14:anchorId="3DADB3EC" wp14:editId="4BDC4458">
                  <wp:extent cx="2297430" cy="1739265"/>
                  <wp:effectExtent l="0" t="0" r="0" b="0"/>
                  <wp:docPr id="19947620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330802" w14:textId="77777777" w:rsidR="00DE2C1E" w:rsidRDefault="00DE2C1E">
            <w:pPr>
              <w:pStyle w:val="ConsPlusNormal"/>
            </w:pPr>
          </w:p>
          <w:p w14:paraId="0DC6FF5C" w14:textId="77777777" w:rsidR="00DE2C1E" w:rsidRDefault="00DE2C1E">
            <w:pPr>
              <w:pStyle w:val="ConsPlusNormal"/>
              <w:jc w:val="center"/>
            </w:pPr>
            <w:r>
              <w:t>северо-восточный (дворовой) фасад</w:t>
            </w:r>
          </w:p>
          <w:p w14:paraId="263F1C9A" w14:textId="77777777" w:rsidR="00DE2C1E" w:rsidRDefault="00DE2C1E">
            <w:pPr>
              <w:pStyle w:val="ConsPlusNormal"/>
            </w:pPr>
          </w:p>
          <w:p w14:paraId="5E3911EA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5C36B51D" wp14:editId="39CF0EE0">
                  <wp:extent cx="2297430" cy="1725930"/>
                  <wp:effectExtent l="0" t="0" r="0" b="0"/>
                  <wp:docPr id="8205025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713345" w14:textId="77777777" w:rsidR="00DE2C1E" w:rsidRDefault="00DE2C1E">
            <w:pPr>
              <w:pStyle w:val="ConsPlusNormal"/>
            </w:pPr>
          </w:p>
          <w:p w14:paraId="67C8C22B" w14:textId="77777777" w:rsidR="00DE2C1E" w:rsidRDefault="00DE2C1E">
            <w:pPr>
              <w:pStyle w:val="ConsPlusNormal"/>
              <w:jc w:val="center"/>
            </w:pPr>
            <w:r>
              <w:t>юго-восточный (дворовой) фасад</w:t>
            </w:r>
          </w:p>
          <w:p w14:paraId="1BCDDF3D" w14:textId="77777777" w:rsidR="00DE2C1E" w:rsidRDefault="00DE2C1E">
            <w:pPr>
              <w:pStyle w:val="ConsPlusNormal"/>
            </w:pPr>
          </w:p>
          <w:p w14:paraId="43F9E50D" w14:textId="77777777" w:rsidR="00DE2C1E" w:rsidRDefault="00DE2C1E">
            <w:pPr>
              <w:pStyle w:val="ConsPlusNormal"/>
              <w:jc w:val="center"/>
            </w:pPr>
            <w:r>
              <w:rPr>
                <w:noProof/>
                <w:position w:val="-141"/>
              </w:rPr>
              <w:drawing>
                <wp:inline distT="0" distB="0" distL="0" distR="0" wp14:anchorId="577A6C15" wp14:editId="0E915120">
                  <wp:extent cx="2297430" cy="1946910"/>
                  <wp:effectExtent l="0" t="0" r="0" b="0"/>
                  <wp:docPr id="18434456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4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4FEE9" w14:textId="77777777" w:rsidR="00DE2C1E" w:rsidRDefault="00DE2C1E">
            <w:pPr>
              <w:pStyle w:val="ConsPlusNormal"/>
            </w:pPr>
          </w:p>
          <w:p w14:paraId="5A440CA8" w14:textId="77777777" w:rsidR="00DE2C1E" w:rsidRDefault="00DE2C1E">
            <w:pPr>
              <w:pStyle w:val="ConsPlusNormal"/>
              <w:jc w:val="center"/>
            </w:pPr>
            <w:r>
              <w:t>юго-западный (дворовой) фасад</w:t>
            </w:r>
          </w:p>
        </w:tc>
      </w:tr>
      <w:tr w:rsidR="00DE2C1E" w14:paraId="7F5B333C" w14:textId="77777777">
        <w:tc>
          <w:tcPr>
            <w:tcW w:w="567" w:type="dxa"/>
          </w:tcPr>
          <w:p w14:paraId="2D7C5310" w14:textId="77777777" w:rsidR="00DE2C1E" w:rsidRDefault="00DE2C1E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24" w:type="dxa"/>
          </w:tcPr>
          <w:p w14:paraId="158B660E" w14:textId="77777777" w:rsidR="00DE2C1E" w:rsidRDefault="00DE2C1E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38" w:type="dxa"/>
          </w:tcPr>
          <w:p w14:paraId="1FD6E760" w14:textId="77777777" w:rsidR="00DE2C1E" w:rsidRDefault="00DE2C1E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742" w:type="dxa"/>
          </w:tcPr>
          <w:p w14:paraId="127721DF" w14:textId="77777777" w:rsidR="00DE2C1E" w:rsidRDefault="00DE2C1E">
            <w:pPr>
              <w:pStyle w:val="ConsPlusNormal"/>
            </w:pPr>
          </w:p>
        </w:tc>
      </w:tr>
      <w:tr w:rsidR="00DE2C1E" w14:paraId="42C75D46" w14:textId="77777777">
        <w:tc>
          <w:tcPr>
            <w:tcW w:w="567" w:type="dxa"/>
          </w:tcPr>
          <w:p w14:paraId="68C99315" w14:textId="77777777" w:rsidR="00DE2C1E" w:rsidRDefault="00DE2C1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24" w:type="dxa"/>
          </w:tcPr>
          <w:p w14:paraId="181C8A70" w14:textId="77777777" w:rsidR="00DE2C1E" w:rsidRDefault="00DE2C1E">
            <w:pPr>
              <w:pStyle w:val="ConsPlusNormal"/>
            </w:pPr>
            <w:r>
              <w:t xml:space="preserve">Габаритные размеры, конфигурация и местоположение </w:t>
            </w:r>
            <w:r>
              <w:lastRenderedPageBreak/>
              <w:t>оконных и дверных проемов (на период 1-й половины 1950-х г.)</w:t>
            </w:r>
          </w:p>
        </w:tc>
        <w:tc>
          <w:tcPr>
            <w:tcW w:w="2438" w:type="dxa"/>
          </w:tcPr>
          <w:p w14:paraId="19F79D31" w14:textId="77777777" w:rsidR="00DE2C1E" w:rsidRDefault="00DE2C1E">
            <w:pPr>
              <w:pStyle w:val="ConsPlusNormal"/>
            </w:pPr>
            <w:r>
              <w:lastRenderedPageBreak/>
              <w:t xml:space="preserve">габаритные размеры, конфигурация и местоположение оконных и дверных </w:t>
            </w:r>
            <w:r>
              <w:lastRenderedPageBreak/>
              <w:t>проемов</w:t>
            </w:r>
          </w:p>
        </w:tc>
        <w:tc>
          <w:tcPr>
            <w:tcW w:w="3742" w:type="dxa"/>
          </w:tcPr>
          <w:p w14:paraId="4B56249C" w14:textId="77777777" w:rsidR="00DE2C1E" w:rsidRDefault="00DE2C1E">
            <w:pPr>
              <w:pStyle w:val="ConsPlusNormal"/>
            </w:pPr>
          </w:p>
        </w:tc>
      </w:tr>
    </w:tbl>
    <w:p w14:paraId="75520FC8" w14:textId="77777777" w:rsidR="00DE2C1E" w:rsidRDefault="00DE2C1E">
      <w:pPr>
        <w:pStyle w:val="ConsPlusNormal"/>
        <w:jc w:val="both"/>
      </w:pPr>
    </w:p>
    <w:p w14:paraId="68346530" w14:textId="77777777" w:rsidR="00DE2C1E" w:rsidRDefault="00DE2C1E">
      <w:pPr>
        <w:pStyle w:val="ConsPlusNormal"/>
        <w:jc w:val="both"/>
      </w:pPr>
    </w:p>
    <w:p w14:paraId="3D1AD441" w14:textId="77777777" w:rsidR="00DE2C1E" w:rsidRDefault="00DE2C1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7E0B394" w14:textId="77777777" w:rsidR="00DE2C1E" w:rsidRDefault="00DE2C1E"/>
    <w:sectPr w:rsidR="00DE2C1E" w:rsidSect="00DE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1E"/>
    <w:rsid w:val="00194576"/>
    <w:rsid w:val="00DE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4D41"/>
  <w15:chartTrackingRefBased/>
  <w15:docId w15:val="{EEA57E35-F6B8-4C64-93D3-81D5A2B3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2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2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C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2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2C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2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2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2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2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2C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2C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2C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2C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2C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2C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2C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2C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2C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2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2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2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2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2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2C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2C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2C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2C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2C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2C1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E2C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2C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E2C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D7071713AE2179F234B06B68789CE9B26F0FBF18C03E0CBEF0A48E8A0A172C77D48CFAC923EACC39BB31663F51F658A818EE6ADB406A9831D348DEO3LAJ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B5D7071713AE2179F234AE667E14C3ECB76553BA1EC2355DE4A5A2D9D55A117937948AAF8A67E4C431B065367B0FAF08E953E36FC05C6A9EO2L9J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B5D7071713AE2179F234AE667E14C3ECB06453B418C8355DE4A5A2D9D55A117937948AAF8A67E7CC39B065367B0FAF08E953E36FC05C6A9EO2L9J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hyperlink" Target="consultantplus://offline/ref=B5D7071713AE2179F234AE667E14C3ECB76553BA1EC2355DE4A5A2D9D55A11792594D2A38B62F9CD3DA533673DO5LCJ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1452</Words>
  <Characters>8280</Characters>
  <Application>Microsoft Office Word</Application>
  <DocSecurity>0</DocSecurity>
  <Lines>69</Lines>
  <Paragraphs>19</Paragraphs>
  <ScaleCrop>false</ScaleCrop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2026-04-15T09:11:00Z</dcterms:created>
  <dcterms:modified xsi:type="dcterms:W3CDTF">2026-04-15T09:12:00Z</dcterms:modified>
</cp:coreProperties>
</file>