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BF4F5" w14:textId="6E7756A5" w:rsidR="0024015E" w:rsidRDefault="0024015E">
      <w:pPr>
        <w:pStyle w:val="ConsPlusTitlePage"/>
      </w:pPr>
      <w:r w:rsidRPr="0024015E">
        <w:t>Приказ комитета государственной охраны объектов культурного наследия Волгоградской обл. от 30.01.2023 N 42 "Об утверждении предмета охраны объекта культурного наследия регионального значения "Дом жилой", расположенного по адресу: г. Волгоград, Советский район, ул. Аджарская, 9"</w:t>
      </w:r>
    </w:p>
    <w:p w14:paraId="2B5509BD" w14:textId="77777777" w:rsidR="0024015E" w:rsidRDefault="0024015E">
      <w:pPr>
        <w:pStyle w:val="ConsPlusTitlePage"/>
      </w:pPr>
    </w:p>
    <w:p w14:paraId="38652B27" w14:textId="75612854" w:rsidR="005547DC" w:rsidRDefault="005547D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C353775" w14:textId="77777777" w:rsidR="005547DC" w:rsidRDefault="005547DC">
      <w:pPr>
        <w:pStyle w:val="ConsPlusNormal"/>
        <w:jc w:val="both"/>
        <w:outlineLvl w:val="0"/>
      </w:pPr>
    </w:p>
    <w:p w14:paraId="409D5780" w14:textId="77777777" w:rsidR="005547DC" w:rsidRDefault="005547D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F3294BA" w14:textId="77777777" w:rsidR="005547DC" w:rsidRDefault="005547DC">
      <w:pPr>
        <w:pStyle w:val="ConsPlusTitle"/>
        <w:jc w:val="center"/>
      </w:pPr>
      <w:r>
        <w:t>КУЛЬТУРНОГО НАСЛЕДИЯ ВОЛГОГРАДСКОЙ ОБЛАСТИ</w:t>
      </w:r>
    </w:p>
    <w:p w14:paraId="02808B80" w14:textId="77777777" w:rsidR="005547DC" w:rsidRDefault="005547DC">
      <w:pPr>
        <w:pStyle w:val="ConsPlusTitle"/>
        <w:jc w:val="both"/>
      </w:pPr>
    </w:p>
    <w:p w14:paraId="18745E95" w14:textId="77777777" w:rsidR="005547DC" w:rsidRDefault="005547DC">
      <w:pPr>
        <w:pStyle w:val="ConsPlusTitle"/>
        <w:jc w:val="center"/>
      </w:pPr>
      <w:r>
        <w:t>ПРИКАЗ</w:t>
      </w:r>
    </w:p>
    <w:p w14:paraId="435D2CA2" w14:textId="77777777" w:rsidR="005547DC" w:rsidRDefault="005547DC">
      <w:pPr>
        <w:pStyle w:val="ConsPlusTitle"/>
        <w:jc w:val="center"/>
      </w:pPr>
      <w:r>
        <w:t>от 30 января 2023 г. N 42</w:t>
      </w:r>
    </w:p>
    <w:p w14:paraId="68861DAA" w14:textId="77777777" w:rsidR="005547DC" w:rsidRDefault="005547DC">
      <w:pPr>
        <w:pStyle w:val="ConsPlusTitle"/>
        <w:jc w:val="both"/>
      </w:pPr>
    </w:p>
    <w:p w14:paraId="7C2CE24A" w14:textId="77777777" w:rsidR="005547DC" w:rsidRDefault="005547D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0F2216C" w14:textId="77777777" w:rsidR="005547DC" w:rsidRDefault="005547DC">
      <w:pPr>
        <w:pStyle w:val="ConsPlusTitle"/>
        <w:jc w:val="center"/>
      </w:pPr>
      <w:r>
        <w:t>РЕГИОНАЛЬНОГО ЗНАЧЕНИЯ "ДОМ ЖИЛОЙ", РАСПОЛОЖЕННОГО</w:t>
      </w:r>
    </w:p>
    <w:p w14:paraId="43F925D8" w14:textId="77777777" w:rsidR="005547DC" w:rsidRDefault="005547DC">
      <w:pPr>
        <w:pStyle w:val="ConsPlusTitle"/>
        <w:jc w:val="center"/>
      </w:pPr>
      <w:r>
        <w:t>ПО АДРЕСУ: Г. ВОЛГОГРАД, СОВЕТСКИЙ РАЙОН, УЛ. АДЖАРСКАЯ, 9</w:t>
      </w:r>
    </w:p>
    <w:p w14:paraId="482DA1BD" w14:textId="77777777" w:rsidR="005547DC" w:rsidRDefault="005547DC">
      <w:pPr>
        <w:pStyle w:val="ConsPlusNormal"/>
        <w:jc w:val="both"/>
      </w:pPr>
    </w:p>
    <w:p w14:paraId="19A2BA70" w14:textId="77777777" w:rsidR="005547DC" w:rsidRDefault="005547D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D707F3" w14:textId="77777777" w:rsidR="005547DC" w:rsidRDefault="005547D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жилой", расположенного по адресу: г. Волгоград, Советский район, ул. Аджарская, 9.</w:t>
      </w:r>
    </w:p>
    <w:p w14:paraId="5E589DAA" w14:textId="77777777" w:rsidR="005547DC" w:rsidRDefault="005547D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8A558EE" w14:textId="77777777" w:rsidR="005547DC" w:rsidRDefault="005547DC">
      <w:pPr>
        <w:pStyle w:val="ConsPlusNormal"/>
        <w:jc w:val="both"/>
      </w:pPr>
    </w:p>
    <w:p w14:paraId="4A515197" w14:textId="77777777" w:rsidR="005547DC" w:rsidRDefault="005547DC">
      <w:pPr>
        <w:pStyle w:val="ConsPlusNormal"/>
        <w:jc w:val="right"/>
      </w:pPr>
      <w:r>
        <w:t>Председатель комитета</w:t>
      </w:r>
    </w:p>
    <w:p w14:paraId="2CB3F15D" w14:textId="77777777" w:rsidR="005547DC" w:rsidRDefault="005547DC">
      <w:pPr>
        <w:pStyle w:val="ConsPlusNormal"/>
        <w:jc w:val="right"/>
      </w:pPr>
      <w:r>
        <w:t>А.Ю.БАЖЕНОВ</w:t>
      </w:r>
    </w:p>
    <w:p w14:paraId="0E3F38A8" w14:textId="77777777" w:rsidR="005547DC" w:rsidRDefault="005547DC">
      <w:pPr>
        <w:pStyle w:val="ConsPlusNormal"/>
        <w:jc w:val="both"/>
      </w:pPr>
    </w:p>
    <w:p w14:paraId="2A6D3D87" w14:textId="77777777" w:rsidR="005547DC" w:rsidRDefault="005547DC">
      <w:pPr>
        <w:pStyle w:val="ConsPlusNormal"/>
        <w:jc w:val="both"/>
      </w:pPr>
    </w:p>
    <w:p w14:paraId="3BDE3C3C" w14:textId="77777777" w:rsidR="005547DC" w:rsidRDefault="005547DC">
      <w:pPr>
        <w:pStyle w:val="ConsPlusNormal"/>
        <w:jc w:val="both"/>
      </w:pPr>
    </w:p>
    <w:p w14:paraId="57B99B9E" w14:textId="77777777" w:rsidR="005547DC" w:rsidRDefault="005547DC">
      <w:pPr>
        <w:pStyle w:val="ConsPlusNormal"/>
        <w:jc w:val="both"/>
      </w:pPr>
    </w:p>
    <w:p w14:paraId="0693E3BA" w14:textId="77777777" w:rsidR="005547DC" w:rsidRDefault="005547DC">
      <w:pPr>
        <w:pStyle w:val="ConsPlusNormal"/>
        <w:jc w:val="both"/>
      </w:pPr>
    </w:p>
    <w:p w14:paraId="72941C8D" w14:textId="77777777" w:rsidR="005547DC" w:rsidRDefault="005547DC">
      <w:pPr>
        <w:pStyle w:val="ConsPlusNormal"/>
        <w:jc w:val="right"/>
        <w:outlineLvl w:val="0"/>
      </w:pPr>
      <w:r>
        <w:t>Утвержден</w:t>
      </w:r>
    </w:p>
    <w:p w14:paraId="37184017" w14:textId="77777777" w:rsidR="005547DC" w:rsidRDefault="005547DC">
      <w:pPr>
        <w:pStyle w:val="ConsPlusNormal"/>
        <w:jc w:val="right"/>
      </w:pPr>
      <w:r>
        <w:t>приказом</w:t>
      </w:r>
    </w:p>
    <w:p w14:paraId="385F775D" w14:textId="77777777" w:rsidR="005547DC" w:rsidRDefault="005547DC">
      <w:pPr>
        <w:pStyle w:val="ConsPlusNormal"/>
        <w:jc w:val="right"/>
      </w:pPr>
      <w:r>
        <w:t>комитета</w:t>
      </w:r>
    </w:p>
    <w:p w14:paraId="41730FCA" w14:textId="77777777" w:rsidR="005547DC" w:rsidRDefault="005547DC">
      <w:pPr>
        <w:pStyle w:val="ConsPlusNormal"/>
        <w:jc w:val="right"/>
      </w:pPr>
      <w:r>
        <w:t>государственной охраны</w:t>
      </w:r>
    </w:p>
    <w:p w14:paraId="76318C86" w14:textId="77777777" w:rsidR="005547DC" w:rsidRDefault="005547DC">
      <w:pPr>
        <w:pStyle w:val="ConsPlusNormal"/>
        <w:jc w:val="right"/>
      </w:pPr>
      <w:r>
        <w:t>объектов культурного наследия</w:t>
      </w:r>
    </w:p>
    <w:p w14:paraId="65E8F035" w14:textId="77777777" w:rsidR="005547DC" w:rsidRDefault="005547DC">
      <w:pPr>
        <w:pStyle w:val="ConsPlusNormal"/>
        <w:jc w:val="right"/>
      </w:pPr>
      <w:r>
        <w:t>Волгоградской области</w:t>
      </w:r>
    </w:p>
    <w:p w14:paraId="34540117" w14:textId="77777777" w:rsidR="005547DC" w:rsidRDefault="005547DC">
      <w:pPr>
        <w:pStyle w:val="ConsPlusNormal"/>
        <w:jc w:val="right"/>
      </w:pPr>
      <w:r>
        <w:t>от 30 января 2023 г. N 42</w:t>
      </w:r>
    </w:p>
    <w:p w14:paraId="15BA8F0C" w14:textId="77777777" w:rsidR="005547DC" w:rsidRDefault="005547DC">
      <w:pPr>
        <w:pStyle w:val="ConsPlusNormal"/>
        <w:jc w:val="both"/>
      </w:pPr>
    </w:p>
    <w:p w14:paraId="310E81F9" w14:textId="77777777" w:rsidR="005547DC" w:rsidRDefault="005547DC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14:paraId="149CF34B" w14:textId="77777777" w:rsidR="005547DC" w:rsidRDefault="005547DC">
      <w:pPr>
        <w:pStyle w:val="ConsPlusTitle"/>
        <w:jc w:val="center"/>
      </w:pPr>
      <w:r>
        <w:t>ЗНАЧЕНИЯ "ДОМ ЖИЛОЙ", РАСПОЛОЖЕННОГО ПО АДРЕСУ:</w:t>
      </w:r>
    </w:p>
    <w:p w14:paraId="642E42CF" w14:textId="77777777" w:rsidR="005547DC" w:rsidRDefault="005547DC">
      <w:pPr>
        <w:pStyle w:val="ConsPlusTitle"/>
        <w:jc w:val="center"/>
      </w:pPr>
      <w:r>
        <w:t>Г. ВОЛГОГРАД, СОВЕТСКИЙ РАЙОН, УЛ. АДЖАРСКАЯ, 9</w:t>
      </w:r>
    </w:p>
    <w:p w14:paraId="5DC5F2BD" w14:textId="77777777" w:rsidR="005547DC" w:rsidRDefault="005547DC">
      <w:pPr>
        <w:pStyle w:val="ConsPlusNormal"/>
        <w:jc w:val="both"/>
      </w:pPr>
    </w:p>
    <w:p w14:paraId="0DFE19F3" w14:textId="77777777" w:rsidR="005547DC" w:rsidRDefault="005547DC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"Дом жилой", расположенного по адресу: г. Волгоград, Советский район, ул. Аджарская, 9, являются:</w:t>
      </w:r>
    </w:p>
    <w:p w14:paraId="68363839" w14:textId="77777777" w:rsidR="005547DC" w:rsidRDefault="005547D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11"/>
        <w:gridCol w:w="2778"/>
        <w:gridCol w:w="3515"/>
      </w:tblGrid>
      <w:tr w:rsidR="005547DC" w14:paraId="4D983A26" w14:textId="77777777">
        <w:tc>
          <w:tcPr>
            <w:tcW w:w="567" w:type="dxa"/>
          </w:tcPr>
          <w:p w14:paraId="0317BE59" w14:textId="77777777" w:rsidR="005547DC" w:rsidRDefault="005547D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40EE156D" w14:textId="77777777" w:rsidR="005547DC" w:rsidRDefault="005547D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78" w:type="dxa"/>
          </w:tcPr>
          <w:p w14:paraId="08B8E02D" w14:textId="77777777" w:rsidR="005547DC" w:rsidRDefault="005547D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377CE634" w14:textId="77777777" w:rsidR="005547DC" w:rsidRDefault="005547D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5547DC" w14:paraId="6E2A1FDC" w14:textId="77777777">
        <w:tc>
          <w:tcPr>
            <w:tcW w:w="567" w:type="dxa"/>
          </w:tcPr>
          <w:p w14:paraId="63FB94CD" w14:textId="77777777" w:rsidR="005547DC" w:rsidRDefault="005547D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</w:tcPr>
          <w:p w14:paraId="458863E0" w14:textId="77777777" w:rsidR="005547DC" w:rsidRDefault="005547D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78" w:type="dxa"/>
          </w:tcPr>
          <w:p w14:paraId="1C6C5554" w14:textId="77777777" w:rsidR="005547DC" w:rsidRDefault="005547DC">
            <w:pPr>
              <w:pStyle w:val="ConsPlusNormal"/>
            </w:pPr>
            <w:r>
              <w:t>здание расположено по ул. Аджарская в Советском районе г. Волгограда в границах квартала, ограниченного улицами Аджарская, Ярославская, Тулака, Туркменская</w:t>
            </w:r>
          </w:p>
        </w:tc>
        <w:tc>
          <w:tcPr>
            <w:tcW w:w="3515" w:type="dxa"/>
          </w:tcPr>
          <w:p w14:paraId="03123FE7" w14:textId="77777777" w:rsidR="005547DC" w:rsidRDefault="0024015E">
            <w:pPr>
              <w:pStyle w:val="ConsPlusNormal"/>
              <w:jc w:val="center"/>
            </w:pPr>
            <w:r>
              <w:rPr>
                <w:position w:val="-174"/>
              </w:rPr>
              <w:pict w14:anchorId="37E53469">
                <v:shape id="_x0000_i1025" style="width:169.5pt;height:185.95pt" coordsize="" o:spt="100" adj="0,,0" path="" filled="f" stroked="f">
                  <v:stroke joinstyle="miter"/>
                  <v:imagedata r:id="rId8" o:title="base_23732_258020_32768"/>
                  <v:formulas/>
                  <v:path o:connecttype="segments"/>
                </v:shape>
              </w:pict>
            </w:r>
          </w:p>
        </w:tc>
      </w:tr>
      <w:tr w:rsidR="005547DC" w14:paraId="14EB8499" w14:textId="77777777">
        <w:tc>
          <w:tcPr>
            <w:tcW w:w="567" w:type="dxa"/>
          </w:tcPr>
          <w:p w14:paraId="61153BCD" w14:textId="77777777" w:rsidR="005547DC" w:rsidRDefault="005547D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11" w:type="dxa"/>
          </w:tcPr>
          <w:p w14:paraId="06A40237" w14:textId="77777777" w:rsidR="005547DC" w:rsidRDefault="005547D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78" w:type="dxa"/>
          </w:tcPr>
          <w:p w14:paraId="5CF5AA2E" w14:textId="77777777" w:rsidR="005547DC" w:rsidRDefault="005547DC">
            <w:pPr>
              <w:pStyle w:val="ConsPlusNormal"/>
            </w:pPr>
            <w:r>
              <w:t>исторический объем прямоугольного в плане 2-этажного здания</w:t>
            </w:r>
          </w:p>
        </w:tc>
        <w:tc>
          <w:tcPr>
            <w:tcW w:w="3515" w:type="dxa"/>
          </w:tcPr>
          <w:p w14:paraId="578E9B60" w14:textId="77777777" w:rsidR="005547DC" w:rsidRDefault="0024015E">
            <w:pPr>
              <w:pStyle w:val="ConsPlusNormal"/>
              <w:jc w:val="center"/>
            </w:pPr>
            <w:r>
              <w:rPr>
                <w:position w:val="-161"/>
              </w:rPr>
              <w:pict w14:anchorId="6F186F7E">
                <v:shape id="_x0000_i1026" style="width:169.5pt;height:172.35pt" coordsize="" o:spt="100" adj="0,,0" path="" filled="f" stroked="f">
                  <v:stroke joinstyle="miter"/>
                  <v:imagedata r:id="rId9" o:title="base_23732_258020_32769"/>
                  <v:formulas/>
                  <v:path o:connecttype="segments"/>
                </v:shape>
              </w:pict>
            </w:r>
          </w:p>
        </w:tc>
      </w:tr>
      <w:tr w:rsidR="005547DC" w14:paraId="76800FA4" w14:textId="77777777">
        <w:tc>
          <w:tcPr>
            <w:tcW w:w="567" w:type="dxa"/>
          </w:tcPr>
          <w:p w14:paraId="2A4AA971" w14:textId="77777777" w:rsidR="005547DC" w:rsidRDefault="005547D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</w:tcPr>
          <w:p w14:paraId="0D530EF3" w14:textId="77777777" w:rsidR="005547DC" w:rsidRDefault="005547DC">
            <w:pPr>
              <w:pStyle w:val="ConsPlusNormal"/>
            </w:pPr>
            <w:r>
              <w:t>Композиционное решение и архитектурно-художественное оформление юго-восточного, юго-западного и северо-восточного фасадов</w:t>
            </w:r>
          </w:p>
        </w:tc>
        <w:tc>
          <w:tcPr>
            <w:tcW w:w="2778" w:type="dxa"/>
          </w:tcPr>
          <w:p w14:paraId="46712AE9" w14:textId="77777777" w:rsidR="005547DC" w:rsidRDefault="005547DC">
            <w:pPr>
              <w:pStyle w:val="ConsPlusNormal"/>
            </w:pPr>
            <w:r>
              <w:t>характер, ритм и размер вертикального и горизонтального членения юго-восточного, юго-западного и северо-восточного фасадов,</w:t>
            </w:r>
          </w:p>
          <w:p w14:paraId="7E88140B" w14:textId="77777777" w:rsidR="005547DC" w:rsidRDefault="005547DC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575DD50" w14:textId="77777777" w:rsidR="005547DC" w:rsidRDefault="005547DC">
            <w:pPr>
              <w:pStyle w:val="ConsPlusNormal"/>
            </w:pPr>
            <w:r>
              <w:t>- оконные проемы с лучковыми перемычками;</w:t>
            </w:r>
          </w:p>
          <w:p w14:paraId="55B80E84" w14:textId="77777777" w:rsidR="005547DC" w:rsidRDefault="005547DC">
            <w:pPr>
              <w:pStyle w:val="ConsPlusNormal"/>
            </w:pPr>
            <w:r>
              <w:t>- дверные проемы с лучковыми перемычками (на юго-восточном фасаде);</w:t>
            </w:r>
          </w:p>
          <w:p w14:paraId="1111D099" w14:textId="77777777" w:rsidR="005547DC" w:rsidRDefault="005547DC">
            <w:pPr>
              <w:pStyle w:val="ConsPlusNormal"/>
            </w:pPr>
            <w:r>
              <w:t>- наличники оконных и дверных проемов 1-го этажа здания (узкие лопатки с ушками, сандрик с фронтоном);</w:t>
            </w:r>
          </w:p>
          <w:p w14:paraId="737C2D9C" w14:textId="77777777" w:rsidR="005547DC" w:rsidRDefault="005547DC">
            <w:pPr>
              <w:pStyle w:val="ConsPlusNormal"/>
            </w:pPr>
            <w:r>
              <w:lastRenderedPageBreak/>
              <w:t>- декорированные полочки под оконными проемами 1-го этажа здания;</w:t>
            </w:r>
          </w:p>
          <w:p w14:paraId="7DEEA411" w14:textId="77777777" w:rsidR="005547DC" w:rsidRDefault="005547DC">
            <w:pPr>
              <w:pStyle w:val="ConsPlusNormal"/>
            </w:pPr>
            <w:r>
              <w:t>- наличники оконных проемов 2-го этажа здания (узкие рустованные лопатки, двухъярусный сандрик - нижний прямой, верхний с фронтоном); подоконные полочки с каплями по краям;</w:t>
            </w:r>
          </w:p>
          <w:p w14:paraId="47191DAE" w14:textId="77777777" w:rsidR="005547DC" w:rsidRDefault="005547DC">
            <w:pPr>
              <w:pStyle w:val="ConsPlusNormal"/>
            </w:pPr>
            <w:r>
              <w:t>- наличники оконных проемов 2-го этажа здания (узкие перфорированные пилястры с филенками, кронштейны, двухъярусный сандрик - нижний прямой с зубцами, верхний с арочным архивольтом);</w:t>
            </w:r>
          </w:p>
          <w:p w14:paraId="29947FA4" w14:textId="77777777" w:rsidR="005547DC" w:rsidRDefault="005547DC">
            <w:pPr>
              <w:pStyle w:val="ConsPlusNormal"/>
            </w:pPr>
            <w:r>
              <w:t>подоконные полочки с каплями по краям;</w:t>
            </w:r>
          </w:p>
          <w:p w14:paraId="40F191D7" w14:textId="77777777" w:rsidR="005547DC" w:rsidRDefault="005547DC">
            <w:pPr>
              <w:pStyle w:val="ConsPlusNormal"/>
            </w:pPr>
            <w:r>
              <w:t>поребрик над оконными проемами;</w:t>
            </w:r>
          </w:p>
          <w:p w14:paraId="0E74C817" w14:textId="77777777" w:rsidR="005547DC" w:rsidRDefault="005547DC">
            <w:pPr>
              <w:pStyle w:val="ConsPlusNormal"/>
            </w:pPr>
            <w:r>
              <w:t>- рустованные лопатки 1-го этажа здания; прямоугольные декорированные филенки в нижней части лопаток;</w:t>
            </w:r>
          </w:p>
          <w:p w14:paraId="312CCBCF" w14:textId="77777777" w:rsidR="005547DC" w:rsidRDefault="005547DC">
            <w:pPr>
              <w:pStyle w:val="ConsPlusNormal"/>
            </w:pPr>
            <w:r>
              <w:t>- парные пилястры 2-го этажа здания; прямоугольные декорированные филенки в нижней части пилястр;</w:t>
            </w:r>
          </w:p>
          <w:p w14:paraId="1E93998B" w14:textId="77777777" w:rsidR="005547DC" w:rsidRDefault="005547DC">
            <w:pPr>
              <w:pStyle w:val="ConsPlusNormal"/>
            </w:pPr>
            <w:r>
              <w:t>- плоская лопатка на высоту здания (на юго-западном фасаде);</w:t>
            </w:r>
          </w:p>
          <w:p w14:paraId="1F763F11" w14:textId="77777777" w:rsidR="005547DC" w:rsidRDefault="005547DC">
            <w:pPr>
              <w:pStyle w:val="ConsPlusNormal"/>
            </w:pPr>
            <w:r>
              <w:t>- межэтажный пояс с двухступенчатыми дентикулами;</w:t>
            </w:r>
          </w:p>
          <w:p w14:paraId="165E334A" w14:textId="77777777" w:rsidR="005547DC" w:rsidRDefault="005547DC">
            <w:pPr>
              <w:pStyle w:val="ConsPlusNormal"/>
            </w:pPr>
            <w:r>
              <w:t>- венчающий карниз с городчатым фризом;</w:t>
            </w:r>
          </w:p>
          <w:p w14:paraId="36E255A1" w14:textId="77777777" w:rsidR="005547DC" w:rsidRDefault="005547DC">
            <w:pPr>
              <w:pStyle w:val="ConsPlusNormal"/>
            </w:pPr>
            <w:r>
              <w:t>- венчающий карниз простого профиля (на юго-западном фасаде)</w:t>
            </w:r>
          </w:p>
        </w:tc>
        <w:tc>
          <w:tcPr>
            <w:tcW w:w="3515" w:type="dxa"/>
          </w:tcPr>
          <w:p w14:paraId="23FBE0B9" w14:textId="77777777" w:rsidR="005547DC" w:rsidRDefault="0024015E">
            <w:pPr>
              <w:pStyle w:val="ConsPlusNormal"/>
              <w:jc w:val="center"/>
            </w:pPr>
            <w:r>
              <w:rPr>
                <w:position w:val="-101"/>
              </w:rPr>
              <w:lastRenderedPageBreak/>
              <w:pict w14:anchorId="177A1C54">
                <v:shape id="_x0000_i1027" style="width:169.5pt;height:112.8pt" coordsize="" o:spt="100" adj="0,,0" path="" filled="f" stroked="f">
                  <v:stroke joinstyle="miter"/>
                  <v:imagedata r:id="rId10" o:title="base_23732_258020_32770"/>
                  <v:formulas/>
                  <v:path o:connecttype="segments"/>
                </v:shape>
              </w:pict>
            </w:r>
          </w:p>
          <w:p w14:paraId="10E8EDE1" w14:textId="77777777" w:rsidR="005547DC" w:rsidRDefault="005547DC">
            <w:pPr>
              <w:pStyle w:val="ConsPlusNormal"/>
              <w:jc w:val="center"/>
            </w:pPr>
            <w:r>
              <w:t>юго-восточный и северо-восточный фасады здания</w:t>
            </w:r>
          </w:p>
          <w:p w14:paraId="52FA8DF4" w14:textId="77777777" w:rsidR="005547DC" w:rsidRDefault="005547DC">
            <w:pPr>
              <w:pStyle w:val="ConsPlusNormal"/>
              <w:jc w:val="center"/>
            </w:pPr>
          </w:p>
          <w:p w14:paraId="7124B2D6" w14:textId="77777777" w:rsidR="005547DC" w:rsidRDefault="0024015E">
            <w:pPr>
              <w:pStyle w:val="ConsPlusNormal"/>
              <w:jc w:val="center"/>
            </w:pPr>
            <w:r>
              <w:rPr>
                <w:position w:val="-100"/>
              </w:rPr>
              <w:lastRenderedPageBreak/>
              <w:pict w14:anchorId="429D7731">
                <v:shape id="_x0000_i1028" style="width:169.5pt;height:111.7pt" coordsize="" o:spt="100" adj="0,,0" path="" filled="f" stroked="f">
                  <v:stroke joinstyle="miter"/>
                  <v:imagedata r:id="rId11" o:title="base_23732_258020_32771"/>
                  <v:formulas/>
                  <v:path o:connecttype="segments"/>
                </v:shape>
              </w:pict>
            </w:r>
          </w:p>
          <w:p w14:paraId="27EDBCD8" w14:textId="77777777" w:rsidR="005547DC" w:rsidRDefault="005547DC">
            <w:pPr>
              <w:pStyle w:val="ConsPlusNormal"/>
              <w:jc w:val="center"/>
            </w:pPr>
            <w:r>
              <w:t>юго-западный фасад здания</w:t>
            </w:r>
          </w:p>
          <w:p w14:paraId="6672831B" w14:textId="77777777" w:rsidR="005547DC" w:rsidRDefault="005547DC">
            <w:pPr>
              <w:pStyle w:val="ConsPlusNormal"/>
              <w:jc w:val="center"/>
            </w:pPr>
          </w:p>
          <w:p w14:paraId="521C9E71" w14:textId="77777777" w:rsidR="005547DC" w:rsidRDefault="0024015E">
            <w:pPr>
              <w:pStyle w:val="ConsPlusNormal"/>
              <w:jc w:val="center"/>
            </w:pPr>
            <w:r>
              <w:rPr>
                <w:position w:val="-92"/>
              </w:rPr>
              <w:pict w14:anchorId="2DF260E1">
                <v:shape id="_x0000_i1029" style="width:169.5pt;height:103.75pt" coordsize="" o:spt="100" adj="0,,0" path="" filled="f" stroked="f">
                  <v:stroke joinstyle="miter"/>
                  <v:imagedata r:id="rId12" o:title="base_23732_258020_32772"/>
                  <v:formulas/>
                  <v:path o:connecttype="segments"/>
                </v:shape>
              </w:pict>
            </w:r>
          </w:p>
          <w:p w14:paraId="2EF723A7" w14:textId="77777777" w:rsidR="005547DC" w:rsidRDefault="005547DC">
            <w:pPr>
              <w:pStyle w:val="ConsPlusNormal"/>
              <w:jc w:val="center"/>
            </w:pPr>
            <w:r>
              <w:t>северо-восточный фасад здания</w:t>
            </w:r>
          </w:p>
          <w:p w14:paraId="5A1F85E6" w14:textId="77777777" w:rsidR="005547DC" w:rsidRDefault="005547DC">
            <w:pPr>
              <w:pStyle w:val="ConsPlusNormal"/>
              <w:jc w:val="center"/>
            </w:pPr>
          </w:p>
          <w:p w14:paraId="0660A64B" w14:textId="77777777" w:rsidR="005547DC" w:rsidRDefault="0024015E">
            <w:pPr>
              <w:pStyle w:val="ConsPlusNormal"/>
              <w:jc w:val="center"/>
            </w:pPr>
            <w:r>
              <w:rPr>
                <w:position w:val="-104"/>
              </w:rPr>
              <w:pict w14:anchorId="467B558E">
                <v:shape id="_x0000_i1030" style="width:169.5pt;height:115.65pt" coordsize="" o:spt="100" adj="0,,0" path="" filled="f" stroked="f">
                  <v:stroke joinstyle="miter"/>
                  <v:imagedata r:id="rId13" o:title="base_23732_258020_32773"/>
                  <v:formulas/>
                  <v:path o:connecttype="segments"/>
                </v:shape>
              </w:pict>
            </w:r>
          </w:p>
          <w:p w14:paraId="44D847A3" w14:textId="77777777" w:rsidR="005547DC" w:rsidRDefault="005547DC">
            <w:pPr>
              <w:pStyle w:val="ConsPlusNormal"/>
              <w:jc w:val="center"/>
            </w:pPr>
            <w:r>
              <w:t>фрагмент северо-восточного фасада здания</w:t>
            </w:r>
          </w:p>
          <w:p w14:paraId="3841217D" w14:textId="77777777" w:rsidR="005547DC" w:rsidRDefault="005547DC">
            <w:pPr>
              <w:pStyle w:val="ConsPlusNormal"/>
              <w:jc w:val="center"/>
            </w:pPr>
          </w:p>
          <w:p w14:paraId="35AE9A1E" w14:textId="77777777" w:rsidR="005547DC" w:rsidRDefault="0024015E">
            <w:pPr>
              <w:pStyle w:val="ConsPlusNormal"/>
              <w:jc w:val="center"/>
            </w:pPr>
            <w:r>
              <w:rPr>
                <w:position w:val="-244"/>
              </w:rPr>
              <w:pict w14:anchorId="048DFCCF">
                <v:shape id="_x0000_i1031" style="width:169.5pt;height:255.1pt" coordsize="" o:spt="100" adj="0,,0" path="" filled="f" stroked="f">
                  <v:stroke joinstyle="miter"/>
                  <v:imagedata r:id="rId14" o:title="base_23732_258020_32774"/>
                  <v:formulas/>
                  <v:path o:connecttype="segments"/>
                </v:shape>
              </w:pict>
            </w:r>
          </w:p>
          <w:p w14:paraId="065B4559" w14:textId="77777777" w:rsidR="005547DC" w:rsidRDefault="005547DC">
            <w:pPr>
              <w:pStyle w:val="ConsPlusNormal"/>
              <w:jc w:val="center"/>
            </w:pPr>
            <w:r>
              <w:t>фрагмент юго-восточного фасада здания</w:t>
            </w:r>
          </w:p>
        </w:tc>
      </w:tr>
      <w:tr w:rsidR="005547DC" w14:paraId="4D1E29C9" w14:textId="77777777">
        <w:tc>
          <w:tcPr>
            <w:tcW w:w="567" w:type="dxa"/>
          </w:tcPr>
          <w:p w14:paraId="29E4FC24" w14:textId="77777777" w:rsidR="005547DC" w:rsidRDefault="005547DC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11" w:type="dxa"/>
          </w:tcPr>
          <w:p w14:paraId="50A9CAC4" w14:textId="77777777" w:rsidR="005547DC" w:rsidRDefault="005547DC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78" w:type="dxa"/>
          </w:tcPr>
          <w:p w14:paraId="1CD4AB4E" w14:textId="77777777" w:rsidR="005547DC" w:rsidRDefault="005547DC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515" w:type="dxa"/>
          </w:tcPr>
          <w:p w14:paraId="25BC8A9B" w14:textId="77777777" w:rsidR="005547DC" w:rsidRDefault="005547DC">
            <w:pPr>
              <w:pStyle w:val="ConsPlusNormal"/>
              <w:jc w:val="center"/>
            </w:pPr>
          </w:p>
        </w:tc>
      </w:tr>
      <w:tr w:rsidR="005547DC" w14:paraId="3C02DE9F" w14:textId="77777777">
        <w:tc>
          <w:tcPr>
            <w:tcW w:w="567" w:type="dxa"/>
          </w:tcPr>
          <w:p w14:paraId="1935D6D1" w14:textId="77777777" w:rsidR="005547DC" w:rsidRDefault="005547D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</w:tcPr>
          <w:p w14:paraId="417EDEC0" w14:textId="77777777" w:rsidR="005547DC" w:rsidRDefault="005547DC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778" w:type="dxa"/>
          </w:tcPr>
          <w:p w14:paraId="3B3448E3" w14:textId="77777777" w:rsidR="005547DC" w:rsidRDefault="005547DC">
            <w:pPr>
              <w:pStyle w:val="ConsPlusNormal"/>
            </w:pPr>
            <w:r>
              <w:t>подлинные конструктивные элементы</w:t>
            </w:r>
          </w:p>
        </w:tc>
        <w:tc>
          <w:tcPr>
            <w:tcW w:w="3515" w:type="dxa"/>
          </w:tcPr>
          <w:p w14:paraId="5FDCFDD6" w14:textId="77777777" w:rsidR="005547DC" w:rsidRDefault="005547DC">
            <w:pPr>
              <w:pStyle w:val="ConsPlusNormal"/>
              <w:jc w:val="center"/>
            </w:pPr>
          </w:p>
        </w:tc>
      </w:tr>
    </w:tbl>
    <w:p w14:paraId="55235878" w14:textId="77777777" w:rsidR="005547DC" w:rsidRDefault="005547DC">
      <w:pPr>
        <w:pStyle w:val="ConsPlusNormal"/>
        <w:jc w:val="both"/>
      </w:pPr>
    </w:p>
    <w:p w14:paraId="4805E436" w14:textId="77777777" w:rsidR="005547DC" w:rsidRDefault="005547DC">
      <w:pPr>
        <w:pStyle w:val="ConsPlusNormal"/>
        <w:jc w:val="both"/>
      </w:pPr>
    </w:p>
    <w:p w14:paraId="2510C5AF" w14:textId="77777777" w:rsidR="005547DC" w:rsidRDefault="005547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F7C8ACB" w14:textId="77777777" w:rsidR="00221CFC" w:rsidRDefault="00221CFC"/>
    <w:sectPr w:rsidR="00221CFC" w:rsidSect="00BC0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7DC"/>
    <w:rsid w:val="00221CFC"/>
    <w:rsid w:val="0024015E"/>
    <w:rsid w:val="004A0F0A"/>
    <w:rsid w:val="0055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3F087"/>
  <w15:chartTrackingRefBased/>
  <w15:docId w15:val="{08B40074-CBDE-4B82-B623-84B8D841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47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47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705E6A165131F054061922F76E6D8E97213F643ECB1CB0E1FECF54494C093AED4DE8A0C8D0FA5E97AEF1BE90437AE170417E553B871AF382662A18EK8k7Q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05E6A165131F0540618C22608A87EC7018AA48EDBBC95A4BB8F313CB9095FB949E8C59CE4BA8E97AE44FB94069F744435CE853A56DAF38K3kBQ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E705E6A165131F0540618C22608A87EC761AAA4EEFB5C95A4BB8F313CB9095FB869ED455CC48B6E878F119E806K3kFQ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732</Words>
  <Characters>4176</Characters>
  <Application>Microsoft Office Word</Application>
  <DocSecurity>0</DocSecurity>
  <Lines>34</Lines>
  <Paragraphs>9</Paragraphs>
  <ScaleCrop>false</ScaleCrop>
  <Company>diakov.net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2023-02-23T16:36:00Z</dcterms:created>
  <dcterms:modified xsi:type="dcterms:W3CDTF">2024-06-26T14:25:00Z</dcterms:modified>
</cp:coreProperties>
</file>