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332995" w14:textId="4AE93A8B" w:rsidR="00113FA1" w:rsidRDefault="00113FA1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113FA1">
        <w:t xml:space="preserve">Приказ комитета государственной охраны объектов культурного наследия Волгоградской обл. от 31.07.2018 N 160 "Об утверждении предмета охраны объекта культурного наследия регионального значения "Комплекс застройки проспекта им. Ленина" в части здания, расположенного по адресу: г. Волгоград, </w:t>
      </w:r>
      <w:proofErr w:type="spellStart"/>
      <w:r w:rsidRPr="00113FA1">
        <w:t>пр-кт</w:t>
      </w:r>
      <w:proofErr w:type="spellEnd"/>
      <w:r w:rsidRPr="00113FA1">
        <w:t xml:space="preserve"> им. В.И. Ленина, 103"</w:t>
      </w:r>
    </w:p>
    <w:p w14:paraId="40CEF778" w14:textId="77777777" w:rsidR="00113FA1" w:rsidRDefault="00113FA1">
      <w:pPr>
        <w:pStyle w:val="ConsPlusNormal"/>
        <w:jc w:val="both"/>
        <w:outlineLvl w:val="0"/>
      </w:pPr>
    </w:p>
    <w:p w14:paraId="5EF8953A" w14:textId="77777777" w:rsidR="00113FA1" w:rsidRDefault="00113FA1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0181BBB9" w14:textId="77777777" w:rsidR="00113FA1" w:rsidRDefault="00113FA1">
      <w:pPr>
        <w:pStyle w:val="ConsPlusTitle"/>
        <w:jc w:val="center"/>
      </w:pPr>
      <w:r>
        <w:t>КУЛЬТУРНОГО НАСЛЕДИЯ ВОЛГОГРАДСКОЙ ОБЛАСТИ</w:t>
      </w:r>
    </w:p>
    <w:p w14:paraId="690B6007" w14:textId="77777777" w:rsidR="00113FA1" w:rsidRDefault="00113FA1">
      <w:pPr>
        <w:pStyle w:val="ConsPlusTitle"/>
        <w:jc w:val="both"/>
      </w:pPr>
    </w:p>
    <w:p w14:paraId="746FD2BE" w14:textId="77777777" w:rsidR="00113FA1" w:rsidRDefault="00113FA1">
      <w:pPr>
        <w:pStyle w:val="ConsPlusTitle"/>
        <w:jc w:val="center"/>
      </w:pPr>
      <w:r>
        <w:t>ПРИКАЗ</w:t>
      </w:r>
    </w:p>
    <w:p w14:paraId="00F4C567" w14:textId="77777777" w:rsidR="00113FA1" w:rsidRDefault="00113FA1">
      <w:pPr>
        <w:pStyle w:val="ConsPlusTitle"/>
        <w:jc w:val="center"/>
      </w:pPr>
      <w:r>
        <w:t>от 31 июля 2018 г. N 160</w:t>
      </w:r>
    </w:p>
    <w:p w14:paraId="4945B5FE" w14:textId="77777777" w:rsidR="00113FA1" w:rsidRDefault="00113FA1">
      <w:pPr>
        <w:pStyle w:val="ConsPlusTitle"/>
        <w:jc w:val="both"/>
      </w:pPr>
    </w:p>
    <w:p w14:paraId="1263A63F" w14:textId="77777777" w:rsidR="00113FA1" w:rsidRDefault="00113FA1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13ED7D15" w14:textId="77777777" w:rsidR="00113FA1" w:rsidRDefault="00113FA1">
      <w:pPr>
        <w:pStyle w:val="ConsPlusTitle"/>
        <w:jc w:val="center"/>
      </w:pPr>
      <w:r>
        <w:t>РЕГИОНАЛЬНОГО ЗНАЧЕНИЯ "КОМПЛЕКС ЗАСТРОЙКИ ПРОСПЕКТА</w:t>
      </w:r>
    </w:p>
    <w:p w14:paraId="18E438F7" w14:textId="77777777" w:rsidR="00113FA1" w:rsidRDefault="00113FA1">
      <w:pPr>
        <w:pStyle w:val="ConsPlusTitle"/>
        <w:jc w:val="center"/>
      </w:pPr>
      <w:r>
        <w:t>ИМ. ЛЕНИНА" В ЧАСТИ ЗДАНИЯ, РАСПОЛОЖЕННОГО</w:t>
      </w:r>
    </w:p>
    <w:p w14:paraId="066A2743" w14:textId="77777777" w:rsidR="00113FA1" w:rsidRDefault="00113FA1">
      <w:pPr>
        <w:pStyle w:val="ConsPlusTitle"/>
        <w:jc w:val="center"/>
      </w:pPr>
      <w:r>
        <w:t>ПО АДРЕСУ: Г. ВОЛГОГРАД, ПР-КТ ИМ. В.И. ЛЕНИНА, 103</w:t>
      </w:r>
    </w:p>
    <w:p w14:paraId="3170EC6A" w14:textId="77777777" w:rsidR="00113FA1" w:rsidRDefault="00113FA1">
      <w:pPr>
        <w:pStyle w:val="ConsPlusNormal"/>
        <w:jc w:val="both"/>
      </w:pPr>
    </w:p>
    <w:p w14:paraId="542A6564" w14:textId="77777777" w:rsidR="00113FA1" w:rsidRDefault="00113FA1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798080B8" w14:textId="77777777" w:rsidR="00113FA1" w:rsidRDefault="00113FA1">
      <w:pPr>
        <w:pStyle w:val="ConsPlusNormal"/>
        <w:spacing w:before="240"/>
        <w:ind w:firstLine="540"/>
        <w:jc w:val="both"/>
      </w:pPr>
      <w:r>
        <w:t xml:space="preserve">1. Утвердить прилагаемый </w:t>
      </w:r>
      <w:hyperlink w:anchor="P30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"Комплекс застройки проспекта им. Ленина" в части здания, расположенного по адресу: г. Волгоград, </w:t>
      </w:r>
      <w:proofErr w:type="spellStart"/>
      <w:r>
        <w:t>пр-кт</w:t>
      </w:r>
      <w:proofErr w:type="spellEnd"/>
      <w:r>
        <w:t xml:space="preserve"> им. В.И. Ленина, 103.</w:t>
      </w:r>
    </w:p>
    <w:p w14:paraId="51D7196A" w14:textId="77777777" w:rsidR="00113FA1" w:rsidRDefault="00113FA1">
      <w:pPr>
        <w:pStyle w:val="ConsPlusNormal"/>
        <w:spacing w:before="24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43F6DA0A" w14:textId="77777777" w:rsidR="00113FA1" w:rsidRDefault="00113FA1">
      <w:pPr>
        <w:pStyle w:val="ConsPlusNormal"/>
        <w:jc w:val="both"/>
      </w:pPr>
    </w:p>
    <w:p w14:paraId="70178600" w14:textId="77777777" w:rsidR="00113FA1" w:rsidRDefault="00113FA1">
      <w:pPr>
        <w:pStyle w:val="ConsPlusNormal"/>
        <w:jc w:val="right"/>
      </w:pPr>
      <w:r>
        <w:t>Председатель комитета</w:t>
      </w:r>
    </w:p>
    <w:p w14:paraId="517C9C12" w14:textId="77777777" w:rsidR="00113FA1" w:rsidRDefault="00113FA1">
      <w:pPr>
        <w:pStyle w:val="ConsPlusNormal"/>
        <w:jc w:val="right"/>
      </w:pPr>
      <w:r>
        <w:t>А.В.ЛОМОВ</w:t>
      </w:r>
    </w:p>
    <w:p w14:paraId="347C31EF" w14:textId="77777777" w:rsidR="00113FA1" w:rsidRDefault="00113FA1">
      <w:pPr>
        <w:pStyle w:val="ConsPlusNormal"/>
        <w:jc w:val="both"/>
      </w:pPr>
    </w:p>
    <w:p w14:paraId="1B947E09" w14:textId="77777777" w:rsidR="00113FA1" w:rsidRDefault="00113FA1">
      <w:pPr>
        <w:pStyle w:val="ConsPlusNormal"/>
        <w:jc w:val="both"/>
      </w:pPr>
    </w:p>
    <w:p w14:paraId="2AB3DB70" w14:textId="77777777" w:rsidR="00113FA1" w:rsidRDefault="00113FA1">
      <w:pPr>
        <w:pStyle w:val="ConsPlusNormal"/>
        <w:jc w:val="both"/>
      </w:pPr>
    </w:p>
    <w:p w14:paraId="50F62C0E" w14:textId="77777777" w:rsidR="00113FA1" w:rsidRDefault="00113FA1">
      <w:pPr>
        <w:pStyle w:val="ConsPlusNormal"/>
        <w:jc w:val="both"/>
      </w:pPr>
    </w:p>
    <w:p w14:paraId="0F050329" w14:textId="77777777" w:rsidR="00113FA1" w:rsidRDefault="00113FA1">
      <w:pPr>
        <w:pStyle w:val="ConsPlusNormal"/>
        <w:jc w:val="both"/>
      </w:pPr>
    </w:p>
    <w:p w14:paraId="4E56E8DA" w14:textId="77777777" w:rsidR="00113FA1" w:rsidRDefault="00113FA1">
      <w:pPr>
        <w:pStyle w:val="ConsPlusNormal"/>
        <w:jc w:val="right"/>
        <w:outlineLvl w:val="0"/>
      </w:pPr>
      <w:r>
        <w:t>Утвержден</w:t>
      </w:r>
    </w:p>
    <w:p w14:paraId="772FCC6F" w14:textId="77777777" w:rsidR="00113FA1" w:rsidRDefault="00113FA1">
      <w:pPr>
        <w:pStyle w:val="ConsPlusNormal"/>
        <w:jc w:val="right"/>
      </w:pPr>
      <w:r>
        <w:t>приказом</w:t>
      </w:r>
    </w:p>
    <w:p w14:paraId="7FC2A4F9" w14:textId="77777777" w:rsidR="00113FA1" w:rsidRDefault="00113FA1">
      <w:pPr>
        <w:pStyle w:val="ConsPlusNormal"/>
        <w:jc w:val="right"/>
      </w:pPr>
      <w:r>
        <w:t>комитета государственной охраны</w:t>
      </w:r>
    </w:p>
    <w:p w14:paraId="693FDEF6" w14:textId="77777777" w:rsidR="00113FA1" w:rsidRDefault="00113FA1">
      <w:pPr>
        <w:pStyle w:val="ConsPlusNormal"/>
        <w:jc w:val="right"/>
      </w:pPr>
      <w:r>
        <w:t>объектов культурного наследия</w:t>
      </w:r>
    </w:p>
    <w:p w14:paraId="525982F8" w14:textId="77777777" w:rsidR="00113FA1" w:rsidRDefault="00113FA1">
      <w:pPr>
        <w:pStyle w:val="ConsPlusNormal"/>
        <w:jc w:val="right"/>
      </w:pPr>
      <w:r>
        <w:t>Волгоградской области</w:t>
      </w:r>
    </w:p>
    <w:p w14:paraId="4F024ABF" w14:textId="77777777" w:rsidR="00113FA1" w:rsidRDefault="00113FA1">
      <w:pPr>
        <w:pStyle w:val="ConsPlusNormal"/>
        <w:jc w:val="right"/>
      </w:pPr>
      <w:r>
        <w:t>от 31 июля 2018 г. N 160</w:t>
      </w:r>
    </w:p>
    <w:p w14:paraId="25FA5562" w14:textId="77777777" w:rsidR="00113FA1" w:rsidRDefault="00113FA1">
      <w:pPr>
        <w:pStyle w:val="ConsPlusNormal"/>
        <w:jc w:val="both"/>
      </w:pPr>
    </w:p>
    <w:p w14:paraId="0FAA5BD5" w14:textId="77777777" w:rsidR="00113FA1" w:rsidRDefault="00113FA1">
      <w:pPr>
        <w:pStyle w:val="ConsPlusTitle"/>
        <w:jc w:val="center"/>
      </w:pPr>
      <w:bookmarkStart w:id="0" w:name="P30"/>
      <w:bookmarkEnd w:id="0"/>
      <w:r>
        <w:lastRenderedPageBreak/>
        <w:t>ПРЕДМЕТ ОХРАНЫ ОБЪЕКТА КУЛЬТУРНОГО НАСЛЕДИЯ РЕГИОНАЛЬНОГО</w:t>
      </w:r>
    </w:p>
    <w:p w14:paraId="1591BBF2" w14:textId="77777777" w:rsidR="00113FA1" w:rsidRDefault="00113FA1">
      <w:pPr>
        <w:pStyle w:val="ConsPlusTitle"/>
        <w:jc w:val="center"/>
      </w:pPr>
      <w:r>
        <w:t>ЗНАЧЕНИЯ "КОМПЛЕКС ЗАСТРОЙКИ ПРОСПЕКТА ИМ. ЛЕНИНА" В ЧАСТИ</w:t>
      </w:r>
    </w:p>
    <w:p w14:paraId="12E3E3EC" w14:textId="77777777" w:rsidR="00113FA1" w:rsidRDefault="00113FA1">
      <w:pPr>
        <w:pStyle w:val="ConsPlusTitle"/>
        <w:jc w:val="center"/>
      </w:pPr>
      <w:r>
        <w:t>ЗДАНИЯ, РАСПОЛОЖЕННОГО ПО АДРЕСУ: Г. ВОЛГОГРАД, ПР-КТ ИМ.</w:t>
      </w:r>
    </w:p>
    <w:p w14:paraId="4BAB8044" w14:textId="77777777" w:rsidR="00113FA1" w:rsidRDefault="00113FA1">
      <w:pPr>
        <w:pStyle w:val="ConsPlusTitle"/>
        <w:jc w:val="center"/>
      </w:pPr>
      <w:r>
        <w:t>В.И. ЛЕНИНА, 103</w:t>
      </w:r>
    </w:p>
    <w:p w14:paraId="0D649F00" w14:textId="77777777" w:rsidR="00113FA1" w:rsidRDefault="00113FA1">
      <w:pPr>
        <w:pStyle w:val="ConsPlusNormal"/>
        <w:jc w:val="both"/>
      </w:pPr>
    </w:p>
    <w:p w14:paraId="683484DC" w14:textId="77777777" w:rsidR="00113FA1" w:rsidRDefault="00113FA1">
      <w:pPr>
        <w:pStyle w:val="ConsPlusNormal"/>
        <w:ind w:firstLine="540"/>
        <w:jc w:val="both"/>
      </w:pPr>
      <w:r>
        <w:t xml:space="preserve">Предметом охраны объекта культурного наследия регионального значения "Комплекс застройки проспекта им. Ленина" в части здания, расположенного по адресу: г. Волгоград, </w:t>
      </w:r>
      <w:proofErr w:type="spellStart"/>
      <w:r>
        <w:t>пр-кт</w:t>
      </w:r>
      <w:proofErr w:type="spellEnd"/>
      <w:r>
        <w:t xml:space="preserve"> им. В.И. Ленина, 103, являются:</w:t>
      </w:r>
    </w:p>
    <w:p w14:paraId="41D9DF29" w14:textId="77777777" w:rsidR="00113FA1" w:rsidRDefault="00113FA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61"/>
        <w:gridCol w:w="2381"/>
        <w:gridCol w:w="3288"/>
        <w:gridCol w:w="2721"/>
      </w:tblGrid>
      <w:tr w:rsidR="00113FA1" w14:paraId="298F3CA7" w14:textId="77777777">
        <w:tc>
          <w:tcPr>
            <w:tcW w:w="661" w:type="dxa"/>
          </w:tcPr>
          <w:p w14:paraId="5E530FAB" w14:textId="77777777" w:rsidR="00113FA1" w:rsidRDefault="00113FA1">
            <w:pPr>
              <w:pStyle w:val="ConsPlusNormal"/>
              <w:jc w:val="center"/>
            </w:pPr>
            <w:r>
              <w:t>N</w:t>
            </w:r>
          </w:p>
          <w:p w14:paraId="338D02EA" w14:textId="77777777" w:rsidR="00113FA1" w:rsidRDefault="00113FA1">
            <w:pPr>
              <w:pStyle w:val="ConsPlusNormal"/>
              <w:jc w:val="center"/>
            </w:pPr>
            <w:proofErr w:type="spellStart"/>
            <w:r>
              <w:t>пп</w:t>
            </w:r>
            <w:proofErr w:type="spellEnd"/>
          </w:p>
        </w:tc>
        <w:tc>
          <w:tcPr>
            <w:tcW w:w="2381" w:type="dxa"/>
          </w:tcPr>
          <w:p w14:paraId="43B5A526" w14:textId="77777777" w:rsidR="00113FA1" w:rsidRDefault="00113FA1">
            <w:pPr>
              <w:pStyle w:val="ConsPlusNormal"/>
              <w:jc w:val="center"/>
            </w:pPr>
            <w:r>
              <w:t>Вид предмета охраны</w:t>
            </w:r>
          </w:p>
        </w:tc>
        <w:tc>
          <w:tcPr>
            <w:tcW w:w="3288" w:type="dxa"/>
          </w:tcPr>
          <w:p w14:paraId="2A8D69FD" w14:textId="77777777" w:rsidR="00113FA1" w:rsidRDefault="00113FA1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2721" w:type="dxa"/>
          </w:tcPr>
          <w:p w14:paraId="0E27D7D2" w14:textId="77777777" w:rsidR="00113FA1" w:rsidRDefault="00113FA1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113FA1" w14:paraId="1ACFF3DF" w14:textId="77777777">
        <w:tc>
          <w:tcPr>
            <w:tcW w:w="661" w:type="dxa"/>
          </w:tcPr>
          <w:p w14:paraId="77169055" w14:textId="77777777" w:rsidR="00113FA1" w:rsidRDefault="00113F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381" w:type="dxa"/>
          </w:tcPr>
          <w:p w14:paraId="37ABF987" w14:textId="77777777" w:rsidR="00113FA1" w:rsidRDefault="00113FA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288" w:type="dxa"/>
          </w:tcPr>
          <w:p w14:paraId="5B907234" w14:textId="77777777" w:rsidR="00113FA1" w:rsidRDefault="00113FA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721" w:type="dxa"/>
          </w:tcPr>
          <w:p w14:paraId="4F7A1DA4" w14:textId="77777777" w:rsidR="00113FA1" w:rsidRDefault="00113FA1">
            <w:pPr>
              <w:pStyle w:val="ConsPlusNormal"/>
              <w:jc w:val="center"/>
            </w:pPr>
            <w:r>
              <w:t>4</w:t>
            </w:r>
          </w:p>
        </w:tc>
      </w:tr>
      <w:tr w:rsidR="00113FA1" w14:paraId="65123CC4" w14:textId="77777777">
        <w:tc>
          <w:tcPr>
            <w:tcW w:w="661" w:type="dxa"/>
          </w:tcPr>
          <w:p w14:paraId="36CB7CF1" w14:textId="77777777" w:rsidR="00113FA1" w:rsidRDefault="00113F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381" w:type="dxa"/>
          </w:tcPr>
          <w:p w14:paraId="3784F59B" w14:textId="77777777" w:rsidR="00113FA1" w:rsidRDefault="00113FA1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3288" w:type="dxa"/>
          </w:tcPr>
          <w:p w14:paraId="02CEFCCD" w14:textId="77777777" w:rsidR="00113FA1" w:rsidRDefault="00113FA1">
            <w:pPr>
              <w:pStyle w:val="ConsPlusNormal"/>
            </w:pPr>
            <w:r>
              <w:t xml:space="preserve">Расположение в границах квартала, ограниченного: </w:t>
            </w:r>
            <w:proofErr w:type="spellStart"/>
            <w:r>
              <w:t>пр-кт</w:t>
            </w:r>
            <w:proofErr w:type="spellEnd"/>
            <w:r>
              <w:t xml:space="preserve"> им. В.И. Ленина,</w:t>
            </w:r>
          </w:p>
          <w:p w14:paraId="59C4EE82" w14:textId="77777777" w:rsidR="00113FA1" w:rsidRDefault="00113FA1">
            <w:pPr>
              <w:pStyle w:val="ConsPlusNormal"/>
            </w:pPr>
            <w:r>
              <w:t xml:space="preserve">ул. </w:t>
            </w:r>
            <w:proofErr w:type="spellStart"/>
            <w:r>
              <w:t>Богунская</w:t>
            </w:r>
            <w:proofErr w:type="spellEnd"/>
            <w:r>
              <w:t>, ул. им. Кузнецова.</w:t>
            </w:r>
          </w:p>
          <w:p w14:paraId="72FEC73E" w14:textId="77777777" w:rsidR="00113FA1" w:rsidRDefault="00113FA1">
            <w:pPr>
              <w:pStyle w:val="ConsPlusNormal"/>
            </w:pPr>
          </w:p>
          <w:p w14:paraId="332E9A73" w14:textId="77777777" w:rsidR="00113FA1" w:rsidRDefault="00113FA1">
            <w:pPr>
              <w:pStyle w:val="ConsPlusNormal"/>
            </w:pPr>
            <w:r>
              <w:t xml:space="preserve">Формирование фронта застройки </w:t>
            </w:r>
            <w:proofErr w:type="spellStart"/>
            <w:r>
              <w:t>пр-кта</w:t>
            </w:r>
            <w:proofErr w:type="spellEnd"/>
            <w:r>
              <w:t xml:space="preserve"> им. В.И. Ленина и фиксация пересечения </w:t>
            </w:r>
            <w:proofErr w:type="spellStart"/>
            <w:r>
              <w:t>пр-кта</w:t>
            </w:r>
            <w:proofErr w:type="spellEnd"/>
            <w:r>
              <w:t xml:space="preserve"> им. В.И. Ленина и ул. </w:t>
            </w:r>
            <w:proofErr w:type="spellStart"/>
            <w:r>
              <w:t>Богунская</w:t>
            </w:r>
            <w:proofErr w:type="spellEnd"/>
          </w:p>
        </w:tc>
        <w:tc>
          <w:tcPr>
            <w:tcW w:w="2721" w:type="dxa"/>
          </w:tcPr>
          <w:p w14:paraId="1DE7EA3F" w14:textId="77777777" w:rsidR="00113FA1" w:rsidRDefault="00113FA1">
            <w:pPr>
              <w:pStyle w:val="ConsPlusNormal"/>
              <w:jc w:val="center"/>
            </w:pPr>
            <w:r>
              <w:rPr>
                <w:noProof/>
                <w:position w:val="-84"/>
              </w:rPr>
              <w:drawing>
                <wp:inline distT="0" distB="0" distL="0" distR="0" wp14:anchorId="214569B8" wp14:editId="7EF58AC9">
                  <wp:extent cx="1649095" cy="122047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9095" cy="1220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13FA1" w14:paraId="5CA8D977" w14:textId="77777777">
        <w:tc>
          <w:tcPr>
            <w:tcW w:w="661" w:type="dxa"/>
          </w:tcPr>
          <w:p w14:paraId="07B208CB" w14:textId="77777777" w:rsidR="00113FA1" w:rsidRDefault="00113FA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381" w:type="dxa"/>
          </w:tcPr>
          <w:p w14:paraId="54080233" w14:textId="77777777" w:rsidR="00113FA1" w:rsidRDefault="00113FA1">
            <w:pPr>
              <w:pStyle w:val="ConsPlusNormal"/>
            </w:pPr>
            <w:r>
              <w:t>Объемно-пространственная композиция</w:t>
            </w:r>
          </w:p>
        </w:tc>
        <w:tc>
          <w:tcPr>
            <w:tcW w:w="3288" w:type="dxa"/>
          </w:tcPr>
          <w:p w14:paraId="5249500B" w14:textId="77777777" w:rsidR="00113FA1" w:rsidRDefault="00113FA1">
            <w:pPr>
              <w:pStyle w:val="ConsPlusNormal"/>
            </w:pPr>
            <w:r>
              <w:t>Здание переменной этажности: основной объем - пятиэтажный, объемы ризалита и угловой части с башней на северо-восточном углу - шестиэтажные;</w:t>
            </w:r>
          </w:p>
          <w:p w14:paraId="619096F4" w14:textId="77777777" w:rsidR="00113FA1" w:rsidRDefault="00113FA1">
            <w:pPr>
              <w:pStyle w:val="ConsPlusNormal"/>
            </w:pPr>
            <w:r>
              <w:t>здание с подвалом, прямоугольное в плане;</w:t>
            </w:r>
          </w:p>
          <w:p w14:paraId="02FBEA22" w14:textId="77777777" w:rsidR="00113FA1" w:rsidRDefault="00113FA1">
            <w:pPr>
              <w:pStyle w:val="ConsPlusNormal"/>
            </w:pPr>
          </w:p>
          <w:p w14:paraId="1551C583" w14:textId="77777777" w:rsidR="00113FA1" w:rsidRDefault="00113FA1">
            <w:pPr>
              <w:pStyle w:val="ConsPlusNormal"/>
            </w:pPr>
            <w:r>
              <w:t>угловая северо-восточная часть здания в форме срезанного угла - на уровне 1 - 2-го этажей и пятигранной формы - на уровне 3 - 5-го этажей</w:t>
            </w:r>
          </w:p>
        </w:tc>
        <w:tc>
          <w:tcPr>
            <w:tcW w:w="2721" w:type="dxa"/>
          </w:tcPr>
          <w:p w14:paraId="7D12FE0B" w14:textId="77777777" w:rsidR="00113FA1" w:rsidRDefault="00113FA1">
            <w:pPr>
              <w:pStyle w:val="ConsPlusNormal"/>
              <w:jc w:val="center"/>
            </w:pPr>
            <w:r>
              <w:rPr>
                <w:noProof/>
                <w:position w:val="-71"/>
              </w:rPr>
              <w:drawing>
                <wp:inline distT="0" distB="0" distL="0" distR="0" wp14:anchorId="2CDA4425" wp14:editId="4C75147C">
                  <wp:extent cx="1649095" cy="1060450"/>
                  <wp:effectExtent l="0" t="0" r="0" b="0"/>
                  <wp:docPr id="96385547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9095" cy="1060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13FA1" w14:paraId="03A194FB" w14:textId="77777777">
        <w:tc>
          <w:tcPr>
            <w:tcW w:w="661" w:type="dxa"/>
          </w:tcPr>
          <w:p w14:paraId="54AB929B" w14:textId="77777777" w:rsidR="00113FA1" w:rsidRDefault="00113FA1">
            <w:pPr>
              <w:pStyle w:val="ConsPlusNormal"/>
            </w:pPr>
          </w:p>
        </w:tc>
        <w:tc>
          <w:tcPr>
            <w:tcW w:w="2381" w:type="dxa"/>
          </w:tcPr>
          <w:p w14:paraId="55241F1F" w14:textId="77777777" w:rsidR="00113FA1" w:rsidRDefault="00113FA1">
            <w:pPr>
              <w:pStyle w:val="ConsPlusNormal"/>
            </w:pPr>
          </w:p>
        </w:tc>
        <w:tc>
          <w:tcPr>
            <w:tcW w:w="3288" w:type="dxa"/>
          </w:tcPr>
          <w:p w14:paraId="65CAC7CB" w14:textId="77777777" w:rsidR="00113FA1" w:rsidRDefault="00113FA1">
            <w:pPr>
              <w:pStyle w:val="ConsPlusNormal"/>
            </w:pPr>
            <w:r>
              <w:t>На главном (юго-восточном) фасаде шестиэтажная секция в 5 световых осей - с прямоугольным эркером на 3-м этаже и трапециевидным эркером на 4 - 6-м этажах</w:t>
            </w:r>
          </w:p>
        </w:tc>
        <w:tc>
          <w:tcPr>
            <w:tcW w:w="2721" w:type="dxa"/>
          </w:tcPr>
          <w:p w14:paraId="2F5FA74A" w14:textId="77777777" w:rsidR="00113FA1" w:rsidRDefault="00113FA1">
            <w:pPr>
              <w:pStyle w:val="ConsPlusNormal"/>
              <w:jc w:val="center"/>
            </w:pPr>
            <w:r>
              <w:rPr>
                <w:noProof/>
                <w:position w:val="-78"/>
              </w:rPr>
              <w:drawing>
                <wp:inline distT="0" distB="0" distL="0" distR="0" wp14:anchorId="429FB91B" wp14:editId="048D1568">
                  <wp:extent cx="1649095" cy="1155065"/>
                  <wp:effectExtent l="0" t="0" r="0" b="0"/>
                  <wp:docPr id="34241532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9095" cy="1155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13FA1" w14:paraId="451F75B2" w14:textId="77777777">
        <w:tc>
          <w:tcPr>
            <w:tcW w:w="661" w:type="dxa"/>
          </w:tcPr>
          <w:p w14:paraId="68DD2584" w14:textId="77777777" w:rsidR="00113FA1" w:rsidRDefault="00113FA1">
            <w:pPr>
              <w:pStyle w:val="ConsPlusNormal"/>
            </w:pPr>
          </w:p>
        </w:tc>
        <w:tc>
          <w:tcPr>
            <w:tcW w:w="2381" w:type="dxa"/>
          </w:tcPr>
          <w:p w14:paraId="06F52BF9" w14:textId="77777777" w:rsidR="00113FA1" w:rsidRDefault="00113FA1">
            <w:pPr>
              <w:pStyle w:val="ConsPlusNormal"/>
            </w:pPr>
          </w:p>
        </w:tc>
        <w:tc>
          <w:tcPr>
            <w:tcW w:w="3288" w:type="dxa"/>
          </w:tcPr>
          <w:p w14:paraId="06A49BF8" w14:textId="77777777" w:rsidR="00113FA1" w:rsidRDefault="00113FA1">
            <w:pPr>
              <w:pStyle w:val="ConsPlusNormal"/>
            </w:pPr>
            <w:r>
              <w:t>На юго-западном фасаде два фланговых эркера - прямоугольных на 1 - 3-м этажах, трапециевидных на 4-м этаже</w:t>
            </w:r>
          </w:p>
        </w:tc>
        <w:tc>
          <w:tcPr>
            <w:tcW w:w="2721" w:type="dxa"/>
          </w:tcPr>
          <w:p w14:paraId="74002885" w14:textId="77777777" w:rsidR="00113FA1" w:rsidRDefault="00113FA1">
            <w:pPr>
              <w:pStyle w:val="ConsPlusNormal"/>
              <w:jc w:val="center"/>
            </w:pPr>
            <w:r>
              <w:rPr>
                <w:noProof/>
                <w:position w:val="-85"/>
              </w:rPr>
              <w:drawing>
                <wp:inline distT="0" distB="0" distL="0" distR="0" wp14:anchorId="337AED08" wp14:editId="0DE412DE">
                  <wp:extent cx="1649095" cy="1242060"/>
                  <wp:effectExtent l="0" t="0" r="0" b="0"/>
                  <wp:docPr id="5686217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9095" cy="1242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13FA1" w14:paraId="0CC587FE" w14:textId="77777777">
        <w:tc>
          <w:tcPr>
            <w:tcW w:w="661" w:type="dxa"/>
          </w:tcPr>
          <w:p w14:paraId="62F2FF69" w14:textId="77777777" w:rsidR="00113FA1" w:rsidRDefault="00113FA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381" w:type="dxa"/>
          </w:tcPr>
          <w:p w14:paraId="1F3D3F81" w14:textId="77777777" w:rsidR="00113FA1" w:rsidRDefault="00113FA1">
            <w:pPr>
              <w:pStyle w:val="ConsPlusNormal"/>
            </w:pPr>
            <w:r>
              <w:t>Материал стен и характер обработки фасадов, окраска, цветовое решение фасадов</w:t>
            </w:r>
          </w:p>
        </w:tc>
        <w:tc>
          <w:tcPr>
            <w:tcW w:w="3288" w:type="dxa"/>
          </w:tcPr>
          <w:p w14:paraId="0BBA01F9" w14:textId="77777777" w:rsidR="00113FA1" w:rsidRDefault="00113FA1">
            <w:pPr>
              <w:pStyle w:val="ConsPlusNormal"/>
            </w:pPr>
            <w:r>
              <w:t>Стены - из силикатного кирпича;</w:t>
            </w:r>
          </w:p>
          <w:p w14:paraId="79EA5338" w14:textId="77777777" w:rsidR="00113FA1" w:rsidRDefault="00113FA1">
            <w:pPr>
              <w:pStyle w:val="ConsPlusNormal"/>
            </w:pPr>
          </w:p>
          <w:p w14:paraId="2D877A2A" w14:textId="77777777" w:rsidR="00113FA1" w:rsidRDefault="00113FA1">
            <w:pPr>
              <w:pStyle w:val="ConsPlusNormal"/>
            </w:pPr>
            <w:r>
              <w:t>характер обработки стен главного и торцовых фасадов - штукатурка, окраска;</w:t>
            </w:r>
          </w:p>
          <w:p w14:paraId="4166699C" w14:textId="77777777" w:rsidR="00113FA1" w:rsidRDefault="00113FA1">
            <w:pPr>
              <w:pStyle w:val="ConsPlusNormal"/>
            </w:pPr>
          </w:p>
          <w:p w14:paraId="10EE6309" w14:textId="77777777" w:rsidR="00113FA1" w:rsidRDefault="00113FA1">
            <w:pPr>
              <w:pStyle w:val="ConsPlusNormal"/>
            </w:pPr>
            <w:r>
              <w:t>цветовое решение главного (юго-восточного), северо-восточного, юго-западного фасадов: основной цвет фасада - охра светло-желтых оттенков, цоколь - охра коричневых оттенков, архитектурные декоративные детали: обрамления оконных и дверных проемов, портал срезанного угла, межэтажный карниз, лепнина пояса на уровне перекрытий 4-го этажа, архивольты и шишки арочных окон 5-го этажа, кронштейны, капители колонн, плиты балконов 4-го этажа, венчающий карниз - охра коричневых оттенков, межэтажный карниз на уровне перекрытий 3-го этажа - охра светло-желтых оттенков</w:t>
            </w:r>
          </w:p>
        </w:tc>
        <w:tc>
          <w:tcPr>
            <w:tcW w:w="2721" w:type="dxa"/>
          </w:tcPr>
          <w:p w14:paraId="245A102F" w14:textId="77777777" w:rsidR="00113FA1" w:rsidRDefault="00113FA1">
            <w:pPr>
              <w:pStyle w:val="ConsPlusNormal"/>
              <w:jc w:val="center"/>
            </w:pPr>
            <w:r>
              <w:rPr>
                <w:noProof/>
                <w:position w:val="-74"/>
              </w:rPr>
              <w:drawing>
                <wp:inline distT="0" distB="0" distL="0" distR="0" wp14:anchorId="01B482A7" wp14:editId="0504F665">
                  <wp:extent cx="1649095" cy="1096645"/>
                  <wp:effectExtent l="0" t="0" r="0" b="0"/>
                  <wp:docPr id="194393611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9095" cy="1096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E2BB298" w14:textId="77777777" w:rsidR="00113FA1" w:rsidRDefault="00113FA1">
            <w:pPr>
              <w:pStyle w:val="ConsPlusNormal"/>
            </w:pPr>
          </w:p>
          <w:p w14:paraId="5D6F2AB0" w14:textId="77777777" w:rsidR="00113FA1" w:rsidRDefault="00113FA1">
            <w:pPr>
              <w:pStyle w:val="ConsPlusNormal"/>
              <w:jc w:val="center"/>
            </w:pPr>
            <w:r>
              <w:rPr>
                <w:noProof/>
                <w:position w:val="-85"/>
              </w:rPr>
              <w:drawing>
                <wp:inline distT="0" distB="0" distL="0" distR="0" wp14:anchorId="2A6D3D3D" wp14:editId="3BD30EA4">
                  <wp:extent cx="1649095" cy="1235075"/>
                  <wp:effectExtent l="0" t="0" r="0" b="0"/>
                  <wp:docPr id="49391999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9095" cy="1235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13FA1" w14:paraId="64D0D832" w14:textId="77777777">
        <w:tc>
          <w:tcPr>
            <w:tcW w:w="661" w:type="dxa"/>
          </w:tcPr>
          <w:p w14:paraId="10FEDDE3" w14:textId="77777777" w:rsidR="00113FA1" w:rsidRDefault="00113FA1">
            <w:pPr>
              <w:pStyle w:val="ConsPlusNormal"/>
            </w:pPr>
          </w:p>
        </w:tc>
        <w:tc>
          <w:tcPr>
            <w:tcW w:w="2381" w:type="dxa"/>
          </w:tcPr>
          <w:p w14:paraId="1C93134D" w14:textId="77777777" w:rsidR="00113FA1" w:rsidRDefault="00113FA1">
            <w:pPr>
              <w:pStyle w:val="ConsPlusNormal"/>
            </w:pPr>
          </w:p>
        </w:tc>
        <w:tc>
          <w:tcPr>
            <w:tcW w:w="3288" w:type="dxa"/>
          </w:tcPr>
          <w:p w14:paraId="51582F89" w14:textId="77777777" w:rsidR="00113FA1" w:rsidRDefault="00113FA1">
            <w:pPr>
              <w:pStyle w:val="ConsPlusNormal"/>
            </w:pPr>
            <w:r>
              <w:t>Характер обработки стен дворового (северо-западного) фасада - штукатурка, окраска цоколя, штукатурка, окраска порталов подъездов;</w:t>
            </w:r>
          </w:p>
          <w:p w14:paraId="3F248E4F" w14:textId="77777777" w:rsidR="00113FA1" w:rsidRDefault="00113FA1">
            <w:pPr>
              <w:pStyle w:val="ConsPlusNormal"/>
            </w:pPr>
          </w:p>
          <w:p w14:paraId="787449FB" w14:textId="77777777" w:rsidR="00113FA1" w:rsidRDefault="00113FA1">
            <w:pPr>
              <w:pStyle w:val="ConsPlusNormal"/>
            </w:pPr>
            <w:r>
              <w:t>цветовое решение дворового (северо-западного) фасада - цоколь и порталы подъездов - охра коричневых оттенков</w:t>
            </w:r>
          </w:p>
        </w:tc>
        <w:tc>
          <w:tcPr>
            <w:tcW w:w="2721" w:type="dxa"/>
          </w:tcPr>
          <w:p w14:paraId="204727DC" w14:textId="77777777" w:rsidR="00113FA1" w:rsidRDefault="00113FA1">
            <w:pPr>
              <w:pStyle w:val="ConsPlusNormal"/>
              <w:jc w:val="center"/>
            </w:pPr>
            <w:r>
              <w:rPr>
                <w:noProof/>
                <w:position w:val="-74"/>
              </w:rPr>
              <w:drawing>
                <wp:inline distT="0" distB="0" distL="0" distR="0" wp14:anchorId="2AE56ABB" wp14:editId="3E3C4C1E">
                  <wp:extent cx="1649095" cy="1104265"/>
                  <wp:effectExtent l="0" t="0" r="0" b="0"/>
                  <wp:docPr id="125904130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9095" cy="1104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13FA1" w14:paraId="23B37401" w14:textId="77777777">
        <w:tc>
          <w:tcPr>
            <w:tcW w:w="661" w:type="dxa"/>
          </w:tcPr>
          <w:p w14:paraId="3B02D5A0" w14:textId="77777777" w:rsidR="00113FA1" w:rsidRDefault="00113FA1">
            <w:pPr>
              <w:pStyle w:val="ConsPlusNormal"/>
              <w:jc w:val="center"/>
            </w:pPr>
            <w:r>
              <w:lastRenderedPageBreak/>
              <w:t>4</w:t>
            </w:r>
          </w:p>
        </w:tc>
        <w:tc>
          <w:tcPr>
            <w:tcW w:w="2381" w:type="dxa"/>
          </w:tcPr>
          <w:p w14:paraId="76CA1E55" w14:textId="77777777" w:rsidR="00113FA1" w:rsidRDefault="00113FA1">
            <w:pPr>
              <w:pStyle w:val="ConsPlusNormal"/>
            </w:pPr>
            <w:r>
              <w:t>Крыша</w:t>
            </w:r>
          </w:p>
        </w:tc>
        <w:tc>
          <w:tcPr>
            <w:tcW w:w="3288" w:type="dxa"/>
          </w:tcPr>
          <w:p w14:paraId="42FAA075" w14:textId="77777777" w:rsidR="00113FA1" w:rsidRDefault="00113FA1">
            <w:pPr>
              <w:pStyle w:val="ConsPlusNormal"/>
            </w:pPr>
            <w:r>
              <w:t>Форма крыши - на правой пятиэтажной секции - двускатная, на левой пятиэтажной секции и шестиэтажной секции - вальмовая, трехскатная;</w:t>
            </w:r>
          </w:p>
          <w:p w14:paraId="23EA92D4" w14:textId="77777777" w:rsidR="00113FA1" w:rsidRDefault="00113FA1">
            <w:pPr>
              <w:pStyle w:val="ConsPlusNormal"/>
            </w:pPr>
          </w:p>
          <w:p w14:paraId="790F9F30" w14:textId="77777777" w:rsidR="00113FA1" w:rsidRDefault="00113FA1">
            <w:pPr>
              <w:pStyle w:val="ConsPlusNormal"/>
            </w:pPr>
            <w:r>
              <w:t>кровля металлическая, с двойным стоячим фальцем</w:t>
            </w:r>
          </w:p>
        </w:tc>
        <w:tc>
          <w:tcPr>
            <w:tcW w:w="2721" w:type="dxa"/>
          </w:tcPr>
          <w:p w14:paraId="675ADBE9" w14:textId="77777777" w:rsidR="00113FA1" w:rsidRDefault="00113FA1">
            <w:pPr>
              <w:pStyle w:val="ConsPlusNormal"/>
              <w:jc w:val="center"/>
            </w:pPr>
            <w:r>
              <w:rPr>
                <w:noProof/>
                <w:position w:val="-84"/>
              </w:rPr>
              <w:drawing>
                <wp:inline distT="0" distB="0" distL="0" distR="0" wp14:anchorId="2A40FFFA" wp14:editId="1AA8F4F0">
                  <wp:extent cx="1649095" cy="1227455"/>
                  <wp:effectExtent l="0" t="0" r="0" b="0"/>
                  <wp:docPr id="124776403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9095" cy="1227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13FA1" w14:paraId="71AAFC2F" w14:textId="77777777">
        <w:tc>
          <w:tcPr>
            <w:tcW w:w="661" w:type="dxa"/>
            <w:vMerge w:val="restart"/>
          </w:tcPr>
          <w:p w14:paraId="36761598" w14:textId="77777777" w:rsidR="00113FA1" w:rsidRDefault="00113FA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381" w:type="dxa"/>
            <w:vMerge w:val="restart"/>
          </w:tcPr>
          <w:p w14:paraId="6B2729C7" w14:textId="77777777" w:rsidR="00113FA1" w:rsidRDefault="00113FA1">
            <w:pPr>
              <w:pStyle w:val="ConsPlusNormal"/>
            </w:pPr>
            <w:r>
              <w:t>Декоративные элементы, разделяющие фасады по вертикали, цоколь и венчающий карниз</w:t>
            </w:r>
          </w:p>
        </w:tc>
        <w:tc>
          <w:tcPr>
            <w:tcW w:w="3288" w:type="dxa"/>
            <w:tcBorders>
              <w:bottom w:val="nil"/>
            </w:tcBorders>
          </w:tcPr>
          <w:p w14:paraId="587AB506" w14:textId="77777777" w:rsidR="00113FA1" w:rsidRDefault="00113FA1">
            <w:pPr>
              <w:pStyle w:val="ConsPlusNormal"/>
            </w:pPr>
            <w:r>
              <w:t>На главном и северо-восточном фасадах - бровка цоколя (валик);</w:t>
            </w:r>
          </w:p>
          <w:p w14:paraId="767F7939" w14:textId="77777777" w:rsidR="00113FA1" w:rsidRDefault="00113FA1">
            <w:pPr>
              <w:pStyle w:val="ConsPlusNormal"/>
            </w:pPr>
            <w:r>
              <w:t>на юго-западном и северо-западном фасадах - ступень;</w:t>
            </w:r>
          </w:p>
        </w:tc>
        <w:tc>
          <w:tcPr>
            <w:tcW w:w="2721" w:type="dxa"/>
            <w:tcBorders>
              <w:bottom w:val="nil"/>
            </w:tcBorders>
          </w:tcPr>
          <w:p w14:paraId="135A7BF1" w14:textId="77777777" w:rsidR="00113FA1" w:rsidRDefault="00113FA1">
            <w:pPr>
              <w:pStyle w:val="ConsPlusNormal"/>
              <w:jc w:val="center"/>
            </w:pPr>
            <w:r>
              <w:rPr>
                <w:noProof/>
                <w:position w:val="-50"/>
              </w:rPr>
              <w:drawing>
                <wp:inline distT="0" distB="0" distL="0" distR="0" wp14:anchorId="5EC949DE" wp14:editId="6B23A9B4">
                  <wp:extent cx="1649095" cy="791845"/>
                  <wp:effectExtent l="0" t="0" r="0" b="0"/>
                  <wp:docPr id="32306665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9095" cy="791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1518653" w14:textId="77777777" w:rsidR="00113FA1" w:rsidRDefault="00113FA1">
            <w:pPr>
              <w:pStyle w:val="ConsPlusNormal"/>
            </w:pPr>
          </w:p>
          <w:p w14:paraId="7F9AD359" w14:textId="77777777" w:rsidR="00113FA1" w:rsidRDefault="00113FA1">
            <w:pPr>
              <w:pStyle w:val="ConsPlusNormal"/>
              <w:jc w:val="center"/>
            </w:pPr>
            <w:r>
              <w:rPr>
                <w:noProof/>
                <w:position w:val="-85"/>
              </w:rPr>
              <w:drawing>
                <wp:inline distT="0" distB="0" distL="0" distR="0" wp14:anchorId="52325959" wp14:editId="709A8804">
                  <wp:extent cx="1649095" cy="1235075"/>
                  <wp:effectExtent l="0" t="0" r="0" b="0"/>
                  <wp:docPr id="52556030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9095" cy="1235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13FA1" w14:paraId="39B3BC18" w14:textId="77777777">
        <w:tblPrEx>
          <w:tblBorders>
            <w:insideH w:val="nil"/>
          </w:tblBorders>
        </w:tblPrEx>
        <w:tc>
          <w:tcPr>
            <w:tcW w:w="661" w:type="dxa"/>
            <w:vMerge/>
          </w:tcPr>
          <w:p w14:paraId="479984D8" w14:textId="77777777" w:rsidR="00113FA1" w:rsidRDefault="00113FA1">
            <w:pPr>
              <w:pStyle w:val="ConsPlusNormal"/>
            </w:pPr>
          </w:p>
        </w:tc>
        <w:tc>
          <w:tcPr>
            <w:tcW w:w="2381" w:type="dxa"/>
            <w:vMerge/>
          </w:tcPr>
          <w:p w14:paraId="678A305A" w14:textId="77777777" w:rsidR="00113FA1" w:rsidRDefault="00113FA1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bottom w:val="nil"/>
            </w:tcBorders>
          </w:tcPr>
          <w:p w14:paraId="3B6DDD63" w14:textId="77777777" w:rsidR="00113FA1" w:rsidRDefault="00113FA1">
            <w:pPr>
              <w:pStyle w:val="ConsPlusNormal"/>
            </w:pPr>
            <w:r>
              <w:t>на главном фасаде - многопрофильный межэтажный карниз на уровне перекрытия 2-го этажа;</w:t>
            </w:r>
          </w:p>
        </w:tc>
        <w:tc>
          <w:tcPr>
            <w:tcW w:w="2721" w:type="dxa"/>
            <w:tcBorders>
              <w:top w:val="nil"/>
              <w:bottom w:val="nil"/>
            </w:tcBorders>
          </w:tcPr>
          <w:p w14:paraId="00D30000" w14:textId="77777777" w:rsidR="00113FA1" w:rsidRDefault="00113FA1">
            <w:pPr>
              <w:pStyle w:val="ConsPlusNormal"/>
              <w:jc w:val="center"/>
            </w:pPr>
            <w:r>
              <w:rPr>
                <w:noProof/>
                <w:position w:val="-85"/>
              </w:rPr>
              <w:drawing>
                <wp:inline distT="0" distB="0" distL="0" distR="0" wp14:anchorId="7360F5BD" wp14:editId="69C05044">
                  <wp:extent cx="1649095" cy="1235075"/>
                  <wp:effectExtent l="0" t="0" r="0" b="0"/>
                  <wp:docPr id="141363160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9095" cy="1235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13FA1" w14:paraId="35FEB24A" w14:textId="77777777">
        <w:tblPrEx>
          <w:tblBorders>
            <w:insideH w:val="nil"/>
          </w:tblBorders>
        </w:tblPrEx>
        <w:tc>
          <w:tcPr>
            <w:tcW w:w="661" w:type="dxa"/>
            <w:vMerge/>
          </w:tcPr>
          <w:p w14:paraId="3F43B21F" w14:textId="77777777" w:rsidR="00113FA1" w:rsidRDefault="00113FA1">
            <w:pPr>
              <w:pStyle w:val="ConsPlusNormal"/>
            </w:pPr>
          </w:p>
        </w:tc>
        <w:tc>
          <w:tcPr>
            <w:tcW w:w="2381" w:type="dxa"/>
            <w:vMerge/>
          </w:tcPr>
          <w:p w14:paraId="2315268E" w14:textId="77777777" w:rsidR="00113FA1" w:rsidRDefault="00113FA1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bottom w:val="nil"/>
            </w:tcBorders>
          </w:tcPr>
          <w:p w14:paraId="7D74E083" w14:textId="77777777" w:rsidR="00113FA1" w:rsidRDefault="00113FA1">
            <w:pPr>
              <w:pStyle w:val="ConsPlusNormal"/>
            </w:pPr>
            <w:r>
              <w:t>на всех фасадах - многопрофильный межэтажный карниз на уровне перекрытия 3-го этажа;</w:t>
            </w:r>
          </w:p>
        </w:tc>
        <w:tc>
          <w:tcPr>
            <w:tcW w:w="2721" w:type="dxa"/>
            <w:tcBorders>
              <w:top w:val="nil"/>
              <w:bottom w:val="nil"/>
            </w:tcBorders>
          </w:tcPr>
          <w:p w14:paraId="07D5F402" w14:textId="77777777" w:rsidR="00113FA1" w:rsidRDefault="00113FA1">
            <w:pPr>
              <w:pStyle w:val="ConsPlusNormal"/>
              <w:jc w:val="center"/>
            </w:pPr>
            <w:r>
              <w:rPr>
                <w:noProof/>
                <w:position w:val="-55"/>
              </w:rPr>
              <w:drawing>
                <wp:inline distT="0" distB="0" distL="0" distR="0" wp14:anchorId="11D41D3E" wp14:editId="11729384">
                  <wp:extent cx="1649095" cy="857250"/>
                  <wp:effectExtent l="0" t="0" r="0" b="0"/>
                  <wp:docPr id="138883301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909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13FA1" w14:paraId="55214B8E" w14:textId="77777777">
        <w:tc>
          <w:tcPr>
            <w:tcW w:w="661" w:type="dxa"/>
            <w:vMerge/>
          </w:tcPr>
          <w:p w14:paraId="070A9841" w14:textId="77777777" w:rsidR="00113FA1" w:rsidRDefault="00113FA1">
            <w:pPr>
              <w:pStyle w:val="ConsPlusNormal"/>
            </w:pPr>
          </w:p>
        </w:tc>
        <w:tc>
          <w:tcPr>
            <w:tcW w:w="2381" w:type="dxa"/>
            <w:vMerge/>
          </w:tcPr>
          <w:p w14:paraId="3C7FA126" w14:textId="77777777" w:rsidR="00113FA1" w:rsidRDefault="00113FA1">
            <w:pPr>
              <w:pStyle w:val="ConsPlusNormal"/>
            </w:pPr>
          </w:p>
        </w:tc>
        <w:tc>
          <w:tcPr>
            <w:tcW w:w="3288" w:type="dxa"/>
            <w:tcBorders>
              <w:top w:val="nil"/>
            </w:tcBorders>
          </w:tcPr>
          <w:p w14:paraId="0755F6BD" w14:textId="77777777" w:rsidR="00113FA1" w:rsidRDefault="00113FA1">
            <w:pPr>
              <w:pStyle w:val="ConsPlusNormal"/>
            </w:pPr>
            <w:r>
              <w:t>декор венчающего карниза на главном, северо-восточном и юго-западном фасадах - кронштейны, лепнина растительного орнамента, розетки</w:t>
            </w:r>
          </w:p>
        </w:tc>
        <w:tc>
          <w:tcPr>
            <w:tcW w:w="2721" w:type="dxa"/>
            <w:tcBorders>
              <w:top w:val="nil"/>
            </w:tcBorders>
          </w:tcPr>
          <w:p w14:paraId="07E77287" w14:textId="77777777" w:rsidR="00113FA1" w:rsidRDefault="00113FA1">
            <w:pPr>
              <w:pStyle w:val="ConsPlusNormal"/>
              <w:jc w:val="center"/>
            </w:pPr>
            <w:r>
              <w:rPr>
                <w:noProof/>
                <w:position w:val="-50"/>
              </w:rPr>
              <w:drawing>
                <wp:inline distT="0" distB="0" distL="0" distR="0" wp14:anchorId="7391E712" wp14:editId="3F5A9F9D">
                  <wp:extent cx="1649095" cy="791845"/>
                  <wp:effectExtent l="0" t="0" r="0" b="0"/>
                  <wp:docPr id="201958942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9095" cy="791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13FA1" w14:paraId="6013E283" w14:textId="77777777">
        <w:tc>
          <w:tcPr>
            <w:tcW w:w="661" w:type="dxa"/>
            <w:vMerge w:val="restart"/>
          </w:tcPr>
          <w:p w14:paraId="795C6E5C" w14:textId="77777777" w:rsidR="00113FA1" w:rsidRDefault="00113FA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381" w:type="dxa"/>
            <w:vMerge w:val="restart"/>
          </w:tcPr>
          <w:p w14:paraId="6A02AF36" w14:textId="77777777" w:rsidR="00113FA1" w:rsidRDefault="00113FA1">
            <w:pPr>
              <w:pStyle w:val="ConsPlusNormal"/>
            </w:pPr>
            <w:r>
              <w:t>Композиция и декоративное убранство (главного) юго-восточного фасада</w:t>
            </w:r>
          </w:p>
        </w:tc>
        <w:tc>
          <w:tcPr>
            <w:tcW w:w="3288" w:type="dxa"/>
            <w:tcBorders>
              <w:bottom w:val="nil"/>
            </w:tcBorders>
          </w:tcPr>
          <w:p w14:paraId="0408AB20" w14:textId="77777777" w:rsidR="00113FA1" w:rsidRDefault="00113FA1">
            <w:pPr>
              <w:pStyle w:val="ConsPlusNormal"/>
            </w:pPr>
            <w:r>
              <w:t>Композиция: фасад со сдвижкой шестиэтажной секции, с угловой башней, с эркерами;</w:t>
            </w:r>
          </w:p>
          <w:p w14:paraId="5B998B71" w14:textId="77777777" w:rsidR="00113FA1" w:rsidRDefault="00113FA1">
            <w:pPr>
              <w:pStyle w:val="ConsPlusNormal"/>
            </w:pPr>
            <w:r>
              <w:t xml:space="preserve">трехчастное членение по вертикали межэтажными </w:t>
            </w:r>
            <w:r>
              <w:lastRenderedPageBreak/>
              <w:t>карнизами на уровне перекрытия 2-го и 3-го этажей, осевое расположение проемов, форма, количество проемов</w:t>
            </w:r>
          </w:p>
        </w:tc>
        <w:tc>
          <w:tcPr>
            <w:tcW w:w="2721" w:type="dxa"/>
            <w:tcBorders>
              <w:bottom w:val="nil"/>
            </w:tcBorders>
          </w:tcPr>
          <w:p w14:paraId="2C875D52" w14:textId="77777777" w:rsidR="00113FA1" w:rsidRDefault="00113FA1">
            <w:pPr>
              <w:pStyle w:val="ConsPlusNormal"/>
              <w:jc w:val="center"/>
            </w:pPr>
            <w:r>
              <w:rPr>
                <w:noProof/>
                <w:position w:val="-74"/>
              </w:rPr>
              <w:lastRenderedPageBreak/>
              <w:drawing>
                <wp:inline distT="0" distB="0" distL="0" distR="0" wp14:anchorId="12AA3077" wp14:editId="26120452">
                  <wp:extent cx="1649095" cy="1104265"/>
                  <wp:effectExtent l="0" t="0" r="0" b="0"/>
                  <wp:docPr id="204417425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9095" cy="1104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13FA1" w14:paraId="56A1CD77" w14:textId="77777777">
        <w:tc>
          <w:tcPr>
            <w:tcW w:w="661" w:type="dxa"/>
            <w:vMerge/>
          </w:tcPr>
          <w:p w14:paraId="75E59F9E" w14:textId="77777777" w:rsidR="00113FA1" w:rsidRDefault="00113FA1">
            <w:pPr>
              <w:pStyle w:val="ConsPlusNormal"/>
            </w:pPr>
          </w:p>
        </w:tc>
        <w:tc>
          <w:tcPr>
            <w:tcW w:w="2381" w:type="dxa"/>
            <w:vMerge/>
          </w:tcPr>
          <w:p w14:paraId="05295D0C" w14:textId="77777777" w:rsidR="00113FA1" w:rsidRDefault="00113FA1">
            <w:pPr>
              <w:pStyle w:val="ConsPlusNormal"/>
            </w:pPr>
          </w:p>
        </w:tc>
        <w:tc>
          <w:tcPr>
            <w:tcW w:w="3288" w:type="dxa"/>
            <w:tcBorders>
              <w:top w:val="nil"/>
            </w:tcBorders>
          </w:tcPr>
          <w:p w14:paraId="1EE35786" w14:textId="77777777" w:rsidR="00113FA1" w:rsidRDefault="00113FA1">
            <w:pPr>
              <w:pStyle w:val="ConsPlusNormal"/>
            </w:pPr>
            <w:r>
              <w:t>Декоративное убранство: многопрофильные обрамления арочных проемов 1-го этажа, многопрофильные обрамления восьмиугольных окон и ложных восьмиугольных окон</w:t>
            </w:r>
          </w:p>
        </w:tc>
        <w:tc>
          <w:tcPr>
            <w:tcW w:w="2721" w:type="dxa"/>
            <w:tcBorders>
              <w:top w:val="nil"/>
            </w:tcBorders>
          </w:tcPr>
          <w:p w14:paraId="12A17212" w14:textId="77777777" w:rsidR="00113FA1" w:rsidRDefault="00113FA1">
            <w:pPr>
              <w:pStyle w:val="ConsPlusNormal"/>
              <w:jc w:val="center"/>
            </w:pPr>
            <w:r>
              <w:rPr>
                <w:noProof/>
                <w:position w:val="-85"/>
              </w:rPr>
              <w:drawing>
                <wp:inline distT="0" distB="0" distL="0" distR="0" wp14:anchorId="1C3C9562" wp14:editId="5B3B910A">
                  <wp:extent cx="1649095" cy="1242060"/>
                  <wp:effectExtent l="0" t="0" r="0" b="0"/>
                  <wp:docPr id="97156078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9095" cy="1242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13FA1" w14:paraId="2F1555A2" w14:textId="77777777">
        <w:tc>
          <w:tcPr>
            <w:tcW w:w="661" w:type="dxa"/>
            <w:vMerge w:val="restart"/>
          </w:tcPr>
          <w:p w14:paraId="18543F86" w14:textId="77777777" w:rsidR="00113FA1" w:rsidRDefault="00113FA1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14:paraId="7315C3BB" w14:textId="77777777" w:rsidR="00113FA1" w:rsidRDefault="00113FA1">
            <w:pPr>
              <w:pStyle w:val="ConsPlusNormal"/>
            </w:pPr>
          </w:p>
        </w:tc>
        <w:tc>
          <w:tcPr>
            <w:tcW w:w="3288" w:type="dxa"/>
            <w:tcBorders>
              <w:bottom w:val="nil"/>
            </w:tcBorders>
          </w:tcPr>
          <w:p w14:paraId="2502C4C9" w14:textId="77777777" w:rsidR="00113FA1" w:rsidRDefault="00113FA1">
            <w:pPr>
              <w:pStyle w:val="ConsPlusNormal"/>
            </w:pPr>
            <w:r>
              <w:t>Лепнина межэтажного карниза на уровне перекрытия 3-го этажа на шестиэтажной секции</w:t>
            </w:r>
          </w:p>
        </w:tc>
        <w:tc>
          <w:tcPr>
            <w:tcW w:w="2721" w:type="dxa"/>
            <w:tcBorders>
              <w:bottom w:val="nil"/>
            </w:tcBorders>
          </w:tcPr>
          <w:p w14:paraId="76442391" w14:textId="77777777" w:rsidR="00113FA1" w:rsidRDefault="00113FA1">
            <w:pPr>
              <w:pStyle w:val="ConsPlusNormal"/>
              <w:jc w:val="center"/>
            </w:pPr>
            <w:r>
              <w:rPr>
                <w:noProof/>
                <w:position w:val="-69"/>
              </w:rPr>
              <w:drawing>
                <wp:inline distT="0" distB="0" distL="0" distR="0" wp14:anchorId="17380E91" wp14:editId="5C9393A9">
                  <wp:extent cx="1649095" cy="1031240"/>
                  <wp:effectExtent l="0" t="0" r="0" b="0"/>
                  <wp:docPr id="111068831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9095" cy="1031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13FA1" w14:paraId="2A6EC551" w14:textId="77777777">
        <w:tc>
          <w:tcPr>
            <w:tcW w:w="661" w:type="dxa"/>
            <w:vMerge/>
          </w:tcPr>
          <w:p w14:paraId="6082E750" w14:textId="77777777" w:rsidR="00113FA1" w:rsidRDefault="00113FA1">
            <w:pPr>
              <w:pStyle w:val="ConsPlusNormal"/>
            </w:pPr>
          </w:p>
        </w:tc>
        <w:tc>
          <w:tcPr>
            <w:tcW w:w="2381" w:type="dxa"/>
            <w:vMerge/>
          </w:tcPr>
          <w:p w14:paraId="18F0E27F" w14:textId="77777777" w:rsidR="00113FA1" w:rsidRDefault="00113FA1">
            <w:pPr>
              <w:pStyle w:val="ConsPlusNormal"/>
            </w:pPr>
          </w:p>
        </w:tc>
        <w:tc>
          <w:tcPr>
            <w:tcW w:w="3288" w:type="dxa"/>
            <w:tcBorders>
              <w:top w:val="nil"/>
            </w:tcBorders>
          </w:tcPr>
          <w:p w14:paraId="6C2DF455" w14:textId="77777777" w:rsidR="00113FA1" w:rsidRDefault="00113FA1">
            <w:pPr>
              <w:pStyle w:val="ConsPlusNormal"/>
            </w:pPr>
            <w:r>
              <w:t>лепнина трапециевидного эркера: декоративный пояс, гирлянды, растительный орнамент, дентикулы</w:t>
            </w:r>
          </w:p>
        </w:tc>
        <w:tc>
          <w:tcPr>
            <w:tcW w:w="2721" w:type="dxa"/>
            <w:tcBorders>
              <w:top w:val="nil"/>
            </w:tcBorders>
          </w:tcPr>
          <w:p w14:paraId="3A0344AF" w14:textId="77777777" w:rsidR="00113FA1" w:rsidRDefault="00113FA1">
            <w:pPr>
              <w:pStyle w:val="ConsPlusNormal"/>
              <w:jc w:val="center"/>
            </w:pPr>
            <w:r>
              <w:rPr>
                <w:noProof/>
                <w:position w:val="-85"/>
              </w:rPr>
              <w:drawing>
                <wp:inline distT="0" distB="0" distL="0" distR="0" wp14:anchorId="2494A312" wp14:editId="7540B9DC">
                  <wp:extent cx="1649095" cy="1242060"/>
                  <wp:effectExtent l="0" t="0" r="0" b="0"/>
                  <wp:docPr id="198341834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9095" cy="1242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13FA1" w14:paraId="777F82A5" w14:textId="77777777">
        <w:tc>
          <w:tcPr>
            <w:tcW w:w="661" w:type="dxa"/>
          </w:tcPr>
          <w:p w14:paraId="769482CC" w14:textId="77777777" w:rsidR="00113FA1" w:rsidRDefault="00113FA1">
            <w:pPr>
              <w:pStyle w:val="ConsPlusNormal"/>
            </w:pPr>
          </w:p>
        </w:tc>
        <w:tc>
          <w:tcPr>
            <w:tcW w:w="2381" w:type="dxa"/>
          </w:tcPr>
          <w:p w14:paraId="3A6ACC2A" w14:textId="77777777" w:rsidR="00113FA1" w:rsidRDefault="00113FA1">
            <w:pPr>
              <w:pStyle w:val="ConsPlusNormal"/>
            </w:pPr>
          </w:p>
        </w:tc>
        <w:tc>
          <w:tcPr>
            <w:tcW w:w="3288" w:type="dxa"/>
          </w:tcPr>
          <w:p w14:paraId="2E272B12" w14:textId="77777777" w:rsidR="00113FA1" w:rsidRDefault="00113FA1">
            <w:pPr>
              <w:pStyle w:val="ConsPlusNormal"/>
            </w:pPr>
            <w:r>
              <w:t>Декор северо-восточного угла 1-го этажа: портал с огибающими пилястрами и многопрофильным стилизованным фронтоном</w:t>
            </w:r>
          </w:p>
        </w:tc>
        <w:tc>
          <w:tcPr>
            <w:tcW w:w="2721" w:type="dxa"/>
          </w:tcPr>
          <w:p w14:paraId="2FAC13C7" w14:textId="77777777" w:rsidR="00113FA1" w:rsidRDefault="00113FA1">
            <w:pPr>
              <w:pStyle w:val="ConsPlusNormal"/>
              <w:jc w:val="center"/>
            </w:pPr>
            <w:r>
              <w:rPr>
                <w:noProof/>
                <w:position w:val="-88"/>
              </w:rPr>
              <w:drawing>
                <wp:inline distT="0" distB="0" distL="0" distR="0" wp14:anchorId="4F272255" wp14:editId="2B5D08FF">
                  <wp:extent cx="1649095" cy="1271270"/>
                  <wp:effectExtent l="0" t="0" r="0" b="0"/>
                  <wp:docPr id="59215011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9095" cy="1271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13FA1" w14:paraId="0E9DAE5D" w14:textId="77777777">
        <w:tc>
          <w:tcPr>
            <w:tcW w:w="661" w:type="dxa"/>
          </w:tcPr>
          <w:p w14:paraId="71C3ED79" w14:textId="77777777" w:rsidR="00113FA1" w:rsidRDefault="00113FA1">
            <w:pPr>
              <w:pStyle w:val="ConsPlusNormal"/>
            </w:pPr>
          </w:p>
        </w:tc>
        <w:tc>
          <w:tcPr>
            <w:tcW w:w="2381" w:type="dxa"/>
          </w:tcPr>
          <w:p w14:paraId="047A2CC7" w14:textId="77777777" w:rsidR="00113FA1" w:rsidRDefault="00113FA1">
            <w:pPr>
              <w:pStyle w:val="ConsPlusNormal"/>
            </w:pPr>
          </w:p>
        </w:tc>
        <w:tc>
          <w:tcPr>
            <w:tcW w:w="3288" w:type="dxa"/>
          </w:tcPr>
          <w:p w14:paraId="5E147E78" w14:textId="77777777" w:rsidR="00113FA1" w:rsidRDefault="00113FA1">
            <w:pPr>
              <w:pStyle w:val="ConsPlusNormal"/>
            </w:pPr>
            <w:r>
              <w:t>Декор трапециевидных балконов 4 - 5-го этажей: парные кронштейны с лепниной растительного орнамента - акантовые листы, стилизованные коринфские колонны, многопрофильные торцы балконных плит</w:t>
            </w:r>
          </w:p>
        </w:tc>
        <w:tc>
          <w:tcPr>
            <w:tcW w:w="2721" w:type="dxa"/>
          </w:tcPr>
          <w:p w14:paraId="5344B9ED" w14:textId="77777777" w:rsidR="00113FA1" w:rsidRDefault="00113FA1">
            <w:pPr>
              <w:pStyle w:val="ConsPlusNormal"/>
              <w:jc w:val="center"/>
            </w:pPr>
            <w:r>
              <w:rPr>
                <w:noProof/>
                <w:position w:val="-81"/>
              </w:rPr>
              <w:drawing>
                <wp:inline distT="0" distB="0" distL="0" distR="0" wp14:anchorId="2B2EEA9E" wp14:editId="41EB69EB">
                  <wp:extent cx="1649095" cy="1184275"/>
                  <wp:effectExtent l="0" t="0" r="0" b="0"/>
                  <wp:docPr id="139761581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9095" cy="1184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13FA1" w14:paraId="6E78E4F2" w14:textId="77777777">
        <w:tc>
          <w:tcPr>
            <w:tcW w:w="661" w:type="dxa"/>
            <w:vMerge w:val="restart"/>
          </w:tcPr>
          <w:p w14:paraId="5236E386" w14:textId="77777777" w:rsidR="00113FA1" w:rsidRDefault="00113FA1">
            <w:pPr>
              <w:pStyle w:val="ConsPlusNormal"/>
            </w:pPr>
          </w:p>
        </w:tc>
        <w:tc>
          <w:tcPr>
            <w:tcW w:w="2381" w:type="dxa"/>
            <w:vMerge w:val="restart"/>
          </w:tcPr>
          <w:p w14:paraId="1EC37F4C" w14:textId="77777777" w:rsidR="00113FA1" w:rsidRDefault="00113FA1">
            <w:pPr>
              <w:pStyle w:val="ConsPlusNormal"/>
            </w:pPr>
          </w:p>
        </w:tc>
        <w:tc>
          <w:tcPr>
            <w:tcW w:w="3288" w:type="dxa"/>
            <w:tcBorders>
              <w:bottom w:val="nil"/>
            </w:tcBorders>
          </w:tcPr>
          <w:p w14:paraId="4CF74480" w14:textId="77777777" w:rsidR="00113FA1" w:rsidRDefault="00113FA1">
            <w:pPr>
              <w:pStyle w:val="ConsPlusNormal"/>
            </w:pPr>
            <w:r>
              <w:t>Лепнина в виде венков над оконными проемами 4-го этажа трапециевидных эркеров</w:t>
            </w:r>
          </w:p>
        </w:tc>
        <w:tc>
          <w:tcPr>
            <w:tcW w:w="2721" w:type="dxa"/>
            <w:tcBorders>
              <w:bottom w:val="nil"/>
            </w:tcBorders>
          </w:tcPr>
          <w:p w14:paraId="450BBDB0" w14:textId="77777777" w:rsidR="00113FA1" w:rsidRDefault="00113FA1">
            <w:pPr>
              <w:pStyle w:val="ConsPlusNormal"/>
              <w:jc w:val="center"/>
            </w:pPr>
            <w:r>
              <w:rPr>
                <w:noProof/>
                <w:position w:val="-70"/>
              </w:rPr>
              <w:drawing>
                <wp:inline distT="0" distB="0" distL="0" distR="0" wp14:anchorId="7F4B30E3" wp14:editId="029F707A">
                  <wp:extent cx="1649095" cy="1053465"/>
                  <wp:effectExtent l="0" t="0" r="0" b="0"/>
                  <wp:docPr id="122734681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9095" cy="1053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13FA1" w14:paraId="4AF3EFB9" w14:textId="77777777">
        <w:tc>
          <w:tcPr>
            <w:tcW w:w="661" w:type="dxa"/>
            <w:vMerge/>
          </w:tcPr>
          <w:p w14:paraId="2EF41A37" w14:textId="77777777" w:rsidR="00113FA1" w:rsidRDefault="00113FA1">
            <w:pPr>
              <w:pStyle w:val="ConsPlusNormal"/>
            </w:pPr>
          </w:p>
        </w:tc>
        <w:tc>
          <w:tcPr>
            <w:tcW w:w="2381" w:type="dxa"/>
            <w:vMerge/>
          </w:tcPr>
          <w:p w14:paraId="659E8506" w14:textId="77777777" w:rsidR="00113FA1" w:rsidRDefault="00113FA1">
            <w:pPr>
              <w:pStyle w:val="ConsPlusNormal"/>
            </w:pPr>
          </w:p>
        </w:tc>
        <w:tc>
          <w:tcPr>
            <w:tcW w:w="3288" w:type="dxa"/>
            <w:tcBorders>
              <w:top w:val="nil"/>
            </w:tcBorders>
          </w:tcPr>
          <w:p w14:paraId="0D62173E" w14:textId="77777777" w:rsidR="00113FA1" w:rsidRDefault="00113FA1">
            <w:pPr>
              <w:pStyle w:val="ConsPlusNormal"/>
            </w:pPr>
            <w:r>
              <w:t>архивольты с "шишками" над арочными полуциркульными проемами 5-го этажа</w:t>
            </w:r>
          </w:p>
        </w:tc>
        <w:tc>
          <w:tcPr>
            <w:tcW w:w="2721" w:type="dxa"/>
            <w:tcBorders>
              <w:top w:val="nil"/>
            </w:tcBorders>
          </w:tcPr>
          <w:p w14:paraId="072253C2" w14:textId="77777777" w:rsidR="00113FA1" w:rsidRDefault="00113FA1">
            <w:pPr>
              <w:pStyle w:val="ConsPlusNormal"/>
              <w:jc w:val="center"/>
            </w:pPr>
            <w:r>
              <w:rPr>
                <w:noProof/>
                <w:position w:val="-68"/>
              </w:rPr>
              <w:drawing>
                <wp:inline distT="0" distB="0" distL="0" distR="0" wp14:anchorId="39AA9D1C" wp14:editId="615A1C21">
                  <wp:extent cx="1649095" cy="1024255"/>
                  <wp:effectExtent l="0" t="0" r="0" b="0"/>
                  <wp:docPr id="211842096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9095" cy="1024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13FA1" w14:paraId="2D55E794" w14:textId="77777777">
        <w:tc>
          <w:tcPr>
            <w:tcW w:w="661" w:type="dxa"/>
          </w:tcPr>
          <w:p w14:paraId="0B407988" w14:textId="77777777" w:rsidR="00113FA1" w:rsidRDefault="00113FA1">
            <w:pPr>
              <w:pStyle w:val="ConsPlusNormal"/>
            </w:pPr>
          </w:p>
        </w:tc>
        <w:tc>
          <w:tcPr>
            <w:tcW w:w="2381" w:type="dxa"/>
          </w:tcPr>
          <w:p w14:paraId="43830A68" w14:textId="77777777" w:rsidR="00113FA1" w:rsidRDefault="00113FA1">
            <w:pPr>
              <w:pStyle w:val="ConsPlusNormal"/>
            </w:pPr>
          </w:p>
        </w:tc>
        <w:tc>
          <w:tcPr>
            <w:tcW w:w="3288" w:type="dxa"/>
          </w:tcPr>
          <w:p w14:paraId="153313DF" w14:textId="77777777" w:rsidR="00113FA1" w:rsidRDefault="00113FA1">
            <w:pPr>
              <w:pStyle w:val="ConsPlusNormal"/>
            </w:pPr>
            <w:r>
              <w:t>Панно с растительным орнаментом прямоугольного окна эркера 3-го этажа шестиэтажной секции</w:t>
            </w:r>
          </w:p>
        </w:tc>
        <w:tc>
          <w:tcPr>
            <w:tcW w:w="2721" w:type="dxa"/>
          </w:tcPr>
          <w:p w14:paraId="638E0E8D" w14:textId="77777777" w:rsidR="00113FA1" w:rsidRDefault="00113FA1">
            <w:pPr>
              <w:pStyle w:val="ConsPlusNormal"/>
              <w:jc w:val="center"/>
            </w:pPr>
            <w:r>
              <w:rPr>
                <w:noProof/>
                <w:position w:val="-90"/>
              </w:rPr>
              <w:drawing>
                <wp:inline distT="0" distB="0" distL="0" distR="0" wp14:anchorId="58F6107A" wp14:editId="72E30723">
                  <wp:extent cx="1649095" cy="1307465"/>
                  <wp:effectExtent l="0" t="0" r="0" b="0"/>
                  <wp:docPr id="39368462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9095" cy="1307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D12E6F" w14:textId="77777777" w:rsidR="00113FA1" w:rsidRDefault="00113FA1">
            <w:pPr>
              <w:pStyle w:val="ConsPlusNormal"/>
            </w:pPr>
          </w:p>
          <w:p w14:paraId="02EF31CB" w14:textId="77777777" w:rsidR="00113FA1" w:rsidRDefault="00113FA1">
            <w:pPr>
              <w:pStyle w:val="ConsPlusNormal"/>
              <w:jc w:val="center"/>
            </w:pPr>
            <w:r>
              <w:rPr>
                <w:noProof/>
                <w:position w:val="-76"/>
              </w:rPr>
              <w:drawing>
                <wp:inline distT="0" distB="0" distL="0" distR="0" wp14:anchorId="0A95BC5C" wp14:editId="2D67C59A">
                  <wp:extent cx="1649095" cy="1118870"/>
                  <wp:effectExtent l="0" t="0" r="0" b="0"/>
                  <wp:docPr id="132164523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9095" cy="11188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13FA1" w14:paraId="62DF7BD3" w14:textId="77777777">
        <w:tc>
          <w:tcPr>
            <w:tcW w:w="661" w:type="dxa"/>
          </w:tcPr>
          <w:p w14:paraId="53A1E066" w14:textId="77777777" w:rsidR="00113FA1" w:rsidRDefault="00113FA1">
            <w:pPr>
              <w:pStyle w:val="ConsPlusNormal"/>
            </w:pPr>
          </w:p>
        </w:tc>
        <w:tc>
          <w:tcPr>
            <w:tcW w:w="2381" w:type="dxa"/>
          </w:tcPr>
          <w:p w14:paraId="042A8C6A" w14:textId="77777777" w:rsidR="00113FA1" w:rsidRDefault="00113FA1">
            <w:pPr>
              <w:pStyle w:val="ConsPlusNormal"/>
            </w:pPr>
          </w:p>
        </w:tc>
        <w:tc>
          <w:tcPr>
            <w:tcW w:w="3288" w:type="dxa"/>
          </w:tcPr>
          <w:p w14:paraId="6F596C70" w14:textId="77777777" w:rsidR="00113FA1" w:rsidRDefault="00113FA1">
            <w:pPr>
              <w:pStyle w:val="ConsPlusNormal"/>
            </w:pPr>
            <w:r>
              <w:t>Семигранная угловая башня - одноэтажная с прямоугольными проемами; декор включает: стилизованные огибающие пилястры, многопрофильный венчающий карниз, балюстраду с тумбами на углах, пинакли на тумбах</w:t>
            </w:r>
          </w:p>
        </w:tc>
        <w:tc>
          <w:tcPr>
            <w:tcW w:w="2721" w:type="dxa"/>
          </w:tcPr>
          <w:p w14:paraId="54A1EBCA" w14:textId="77777777" w:rsidR="00113FA1" w:rsidRDefault="00113FA1">
            <w:pPr>
              <w:pStyle w:val="ConsPlusNormal"/>
              <w:jc w:val="center"/>
            </w:pPr>
            <w:r>
              <w:rPr>
                <w:noProof/>
                <w:position w:val="-85"/>
              </w:rPr>
              <w:drawing>
                <wp:inline distT="0" distB="0" distL="0" distR="0" wp14:anchorId="011476EC" wp14:editId="0922E446">
                  <wp:extent cx="1649095" cy="1235075"/>
                  <wp:effectExtent l="0" t="0" r="0" b="0"/>
                  <wp:docPr id="150576458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9095" cy="1235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13FA1" w14:paraId="3DEB4EC5" w14:textId="77777777">
        <w:tc>
          <w:tcPr>
            <w:tcW w:w="661" w:type="dxa"/>
          </w:tcPr>
          <w:p w14:paraId="329E2685" w14:textId="77777777" w:rsidR="00113FA1" w:rsidRDefault="00113FA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381" w:type="dxa"/>
          </w:tcPr>
          <w:p w14:paraId="78388020" w14:textId="77777777" w:rsidR="00113FA1" w:rsidRDefault="00113FA1">
            <w:pPr>
              <w:pStyle w:val="ConsPlusNormal"/>
            </w:pPr>
            <w:r>
              <w:t>Композиция и декоративное убранство северо-восточного фасада</w:t>
            </w:r>
          </w:p>
        </w:tc>
        <w:tc>
          <w:tcPr>
            <w:tcW w:w="3288" w:type="dxa"/>
          </w:tcPr>
          <w:p w14:paraId="2A98343A" w14:textId="77777777" w:rsidR="00113FA1" w:rsidRDefault="00113FA1">
            <w:pPr>
              <w:pStyle w:val="ConsPlusNormal"/>
            </w:pPr>
            <w:r>
              <w:t>Двухчастное членение по вертикали межэтажным карнизом на уровне перекрытия 3-го этажа, осевое расположение проемов, форма, количество проемов</w:t>
            </w:r>
          </w:p>
        </w:tc>
        <w:tc>
          <w:tcPr>
            <w:tcW w:w="2721" w:type="dxa"/>
          </w:tcPr>
          <w:p w14:paraId="2C185E6D" w14:textId="77777777" w:rsidR="00113FA1" w:rsidRDefault="00113FA1">
            <w:pPr>
              <w:pStyle w:val="ConsPlusNormal"/>
              <w:jc w:val="center"/>
            </w:pPr>
            <w:r>
              <w:rPr>
                <w:noProof/>
                <w:position w:val="-132"/>
              </w:rPr>
              <w:drawing>
                <wp:inline distT="0" distB="0" distL="0" distR="0" wp14:anchorId="1A9C0F2D" wp14:editId="6FFEE3BC">
                  <wp:extent cx="1649095" cy="1838325"/>
                  <wp:effectExtent l="0" t="0" r="0" b="0"/>
                  <wp:docPr id="67215164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9095" cy="1838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13FA1" w14:paraId="46385241" w14:textId="77777777">
        <w:tc>
          <w:tcPr>
            <w:tcW w:w="661" w:type="dxa"/>
            <w:vMerge w:val="restart"/>
          </w:tcPr>
          <w:p w14:paraId="0739A6E0" w14:textId="77777777" w:rsidR="00113FA1" w:rsidRDefault="00113FA1">
            <w:pPr>
              <w:pStyle w:val="ConsPlusNormal"/>
              <w:jc w:val="center"/>
            </w:pPr>
            <w:r>
              <w:lastRenderedPageBreak/>
              <w:t>8</w:t>
            </w:r>
          </w:p>
        </w:tc>
        <w:tc>
          <w:tcPr>
            <w:tcW w:w="2381" w:type="dxa"/>
            <w:vMerge w:val="restart"/>
          </w:tcPr>
          <w:p w14:paraId="49C3818B" w14:textId="77777777" w:rsidR="00113FA1" w:rsidRDefault="00113FA1">
            <w:pPr>
              <w:pStyle w:val="ConsPlusNormal"/>
            </w:pPr>
            <w:r>
              <w:t>Композиция и декоративное убранство юго-западного фасада</w:t>
            </w:r>
          </w:p>
        </w:tc>
        <w:tc>
          <w:tcPr>
            <w:tcW w:w="3288" w:type="dxa"/>
            <w:tcBorders>
              <w:bottom w:val="nil"/>
            </w:tcBorders>
          </w:tcPr>
          <w:p w14:paraId="6C4D84BD" w14:textId="77777777" w:rsidR="00113FA1" w:rsidRDefault="00113FA1">
            <w:pPr>
              <w:pStyle w:val="ConsPlusNormal"/>
            </w:pPr>
            <w:r>
              <w:t>Композиция: фасад с нишей на высоту 1 - 2-го этажей, со сдвоенными полуциркульными арками, фланговыми эркерами;</w:t>
            </w:r>
          </w:p>
          <w:p w14:paraId="74EA3F4B" w14:textId="77777777" w:rsidR="00113FA1" w:rsidRDefault="00113FA1">
            <w:pPr>
              <w:pStyle w:val="ConsPlusNormal"/>
            </w:pPr>
            <w:r>
              <w:t>двухчастное членение по вертикали межэтажным карнизом на уровне перекрытия 3-го этажа, осевое расположение проемов, форма, количество проемов;</w:t>
            </w:r>
          </w:p>
        </w:tc>
        <w:tc>
          <w:tcPr>
            <w:tcW w:w="2721" w:type="dxa"/>
            <w:tcBorders>
              <w:bottom w:val="nil"/>
            </w:tcBorders>
          </w:tcPr>
          <w:p w14:paraId="598B0B2B" w14:textId="77777777" w:rsidR="00113FA1" w:rsidRDefault="00113FA1">
            <w:pPr>
              <w:pStyle w:val="ConsPlusNormal"/>
              <w:jc w:val="center"/>
            </w:pPr>
            <w:r>
              <w:rPr>
                <w:noProof/>
                <w:position w:val="-135"/>
              </w:rPr>
              <w:drawing>
                <wp:inline distT="0" distB="0" distL="0" distR="0" wp14:anchorId="20739634" wp14:editId="0D55FE2B">
                  <wp:extent cx="1649095" cy="1874520"/>
                  <wp:effectExtent l="0" t="0" r="0" b="0"/>
                  <wp:docPr id="133461432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9095" cy="1874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13FA1" w14:paraId="7EDA8E08" w14:textId="77777777">
        <w:tblPrEx>
          <w:tblBorders>
            <w:insideH w:val="nil"/>
          </w:tblBorders>
        </w:tblPrEx>
        <w:tc>
          <w:tcPr>
            <w:tcW w:w="661" w:type="dxa"/>
            <w:vMerge/>
          </w:tcPr>
          <w:p w14:paraId="79B85516" w14:textId="77777777" w:rsidR="00113FA1" w:rsidRDefault="00113FA1">
            <w:pPr>
              <w:pStyle w:val="ConsPlusNormal"/>
            </w:pPr>
          </w:p>
        </w:tc>
        <w:tc>
          <w:tcPr>
            <w:tcW w:w="2381" w:type="dxa"/>
            <w:vMerge/>
          </w:tcPr>
          <w:p w14:paraId="2FA52627" w14:textId="77777777" w:rsidR="00113FA1" w:rsidRDefault="00113FA1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bottom w:val="nil"/>
            </w:tcBorders>
          </w:tcPr>
          <w:p w14:paraId="6DB57511" w14:textId="77777777" w:rsidR="00113FA1" w:rsidRDefault="00113FA1">
            <w:pPr>
              <w:pStyle w:val="ConsPlusNormal"/>
            </w:pPr>
            <w:r>
              <w:t>декоративное убранство: ложные восьмиугольные окна с многопрофильными обрамлениями;</w:t>
            </w:r>
          </w:p>
          <w:p w14:paraId="6558F147" w14:textId="77777777" w:rsidR="00113FA1" w:rsidRDefault="00113FA1">
            <w:pPr>
              <w:pStyle w:val="ConsPlusNormal"/>
            </w:pPr>
            <w:r>
              <w:t>декоративный пояс на уровне перекрытия 3-го этажа: гирлянды, растительный орнамент, дентикулы;</w:t>
            </w:r>
          </w:p>
        </w:tc>
        <w:tc>
          <w:tcPr>
            <w:tcW w:w="2721" w:type="dxa"/>
            <w:tcBorders>
              <w:top w:val="nil"/>
              <w:bottom w:val="nil"/>
            </w:tcBorders>
          </w:tcPr>
          <w:p w14:paraId="202D2469" w14:textId="77777777" w:rsidR="00113FA1" w:rsidRDefault="00113FA1">
            <w:pPr>
              <w:pStyle w:val="ConsPlusNormal"/>
              <w:jc w:val="center"/>
            </w:pPr>
            <w:r>
              <w:rPr>
                <w:noProof/>
                <w:position w:val="-69"/>
              </w:rPr>
              <w:drawing>
                <wp:inline distT="0" distB="0" distL="0" distR="0" wp14:anchorId="370470B8" wp14:editId="4065060E">
                  <wp:extent cx="1649095" cy="1038860"/>
                  <wp:effectExtent l="0" t="0" r="0" b="0"/>
                  <wp:docPr id="52768147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9095" cy="1038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13FA1" w14:paraId="0A9B3F9D" w14:textId="77777777">
        <w:tc>
          <w:tcPr>
            <w:tcW w:w="661" w:type="dxa"/>
            <w:vMerge/>
          </w:tcPr>
          <w:p w14:paraId="2187CA76" w14:textId="77777777" w:rsidR="00113FA1" w:rsidRDefault="00113FA1">
            <w:pPr>
              <w:pStyle w:val="ConsPlusNormal"/>
            </w:pPr>
          </w:p>
        </w:tc>
        <w:tc>
          <w:tcPr>
            <w:tcW w:w="2381" w:type="dxa"/>
            <w:vMerge/>
          </w:tcPr>
          <w:p w14:paraId="716EC697" w14:textId="77777777" w:rsidR="00113FA1" w:rsidRDefault="00113FA1">
            <w:pPr>
              <w:pStyle w:val="ConsPlusNormal"/>
            </w:pPr>
          </w:p>
        </w:tc>
        <w:tc>
          <w:tcPr>
            <w:tcW w:w="3288" w:type="dxa"/>
            <w:tcBorders>
              <w:top w:val="nil"/>
            </w:tcBorders>
          </w:tcPr>
          <w:p w14:paraId="41C571C3" w14:textId="77777777" w:rsidR="00113FA1" w:rsidRDefault="00113FA1">
            <w:pPr>
              <w:pStyle w:val="ConsPlusNormal"/>
            </w:pPr>
            <w:r>
              <w:t>архивольты с "шишками" над арочными полуциркульными проемами 5-го этажа;</w:t>
            </w:r>
          </w:p>
          <w:p w14:paraId="4EAA16B0" w14:textId="77777777" w:rsidR="00113FA1" w:rsidRDefault="00113FA1">
            <w:pPr>
              <w:pStyle w:val="ConsPlusNormal"/>
            </w:pPr>
            <w:r>
              <w:t>лепнина в виде снопов колосьев с лентами, многопрофильное обрамление восьмиугольного слухового окна</w:t>
            </w:r>
          </w:p>
        </w:tc>
        <w:tc>
          <w:tcPr>
            <w:tcW w:w="2721" w:type="dxa"/>
            <w:tcBorders>
              <w:top w:val="nil"/>
            </w:tcBorders>
          </w:tcPr>
          <w:p w14:paraId="6E353766" w14:textId="77777777" w:rsidR="00113FA1" w:rsidRDefault="00113FA1">
            <w:pPr>
              <w:pStyle w:val="ConsPlusNormal"/>
              <w:jc w:val="center"/>
            </w:pPr>
            <w:r>
              <w:rPr>
                <w:noProof/>
                <w:position w:val="-85"/>
              </w:rPr>
              <w:drawing>
                <wp:inline distT="0" distB="0" distL="0" distR="0" wp14:anchorId="7EA61E4D" wp14:editId="45E55A4C">
                  <wp:extent cx="1649095" cy="1235075"/>
                  <wp:effectExtent l="0" t="0" r="0" b="0"/>
                  <wp:docPr id="126907977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9095" cy="1235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13FA1" w14:paraId="4C31554B" w14:textId="77777777">
        <w:tc>
          <w:tcPr>
            <w:tcW w:w="661" w:type="dxa"/>
          </w:tcPr>
          <w:p w14:paraId="00E431BF" w14:textId="77777777" w:rsidR="00113FA1" w:rsidRDefault="00113FA1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2381" w:type="dxa"/>
          </w:tcPr>
          <w:p w14:paraId="4D551958" w14:textId="77777777" w:rsidR="00113FA1" w:rsidRDefault="00113FA1">
            <w:pPr>
              <w:pStyle w:val="ConsPlusNormal"/>
            </w:pPr>
            <w:r>
              <w:t>Композиция и декоративное убранство дворового (северо-западного) фасада</w:t>
            </w:r>
          </w:p>
        </w:tc>
        <w:tc>
          <w:tcPr>
            <w:tcW w:w="3288" w:type="dxa"/>
          </w:tcPr>
          <w:p w14:paraId="54BA1E35" w14:textId="77777777" w:rsidR="00113FA1" w:rsidRDefault="00113FA1">
            <w:pPr>
              <w:pStyle w:val="ConsPlusNormal"/>
            </w:pPr>
            <w:r>
              <w:t>Композиция: фасад с ризалитом шестиэтажной секции,</w:t>
            </w:r>
          </w:p>
          <w:p w14:paraId="0325C960" w14:textId="77777777" w:rsidR="00113FA1" w:rsidRDefault="00113FA1">
            <w:pPr>
              <w:pStyle w:val="ConsPlusNormal"/>
            </w:pPr>
            <w:r>
              <w:t>двухчастное членение по вертикали межэтажным карнизом на уровне перекрытия 3-го этажа, осевое расположение проемов, форма, количество проемов</w:t>
            </w:r>
          </w:p>
        </w:tc>
        <w:tc>
          <w:tcPr>
            <w:tcW w:w="2721" w:type="dxa"/>
          </w:tcPr>
          <w:p w14:paraId="5BAB0D7D" w14:textId="77777777" w:rsidR="00113FA1" w:rsidRDefault="00113FA1">
            <w:pPr>
              <w:pStyle w:val="ConsPlusNormal"/>
              <w:jc w:val="center"/>
            </w:pPr>
            <w:r>
              <w:rPr>
                <w:noProof/>
                <w:position w:val="-85"/>
              </w:rPr>
              <w:drawing>
                <wp:inline distT="0" distB="0" distL="0" distR="0" wp14:anchorId="0AC5E5DC" wp14:editId="650FF100">
                  <wp:extent cx="1649095" cy="1235075"/>
                  <wp:effectExtent l="0" t="0" r="0" b="0"/>
                  <wp:docPr id="138763540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9095" cy="1235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13FA1" w14:paraId="14673DBF" w14:textId="77777777">
        <w:tc>
          <w:tcPr>
            <w:tcW w:w="661" w:type="dxa"/>
          </w:tcPr>
          <w:p w14:paraId="1BA209C5" w14:textId="77777777" w:rsidR="00113FA1" w:rsidRDefault="00113FA1">
            <w:pPr>
              <w:pStyle w:val="ConsPlusNormal"/>
            </w:pPr>
          </w:p>
        </w:tc>
        <w:tc>
          <w:tcPr>
            <w:tcW w:w="2381" w:type="dxa"/>
          </w:tcPr>
          <w:p w14:paraId="325D9725" w14:textId="77777777" w:rsidR="00113FA1" w:rsidRDefault="00113FA1">
            <w:pPr>
              <w:pStyle w:val="ConsPlusNormal"/>
            </w:pPr>
          </w:p>
        </w:tc>
        <w:tc>
          <w:tcPr>
            <w:tcW w:w="3288" w:type="dxa"/>
          </w:tcPr>
          <w:p w14:paraId="4B7C3258" w14:textId="77777777" w:rsidR="00113FA1" w:rsidRDefault="00113FA1">
            <w:pPr>
              <w:pStyle w:val="ConsPlusNormal"/>
            </w:pPr>
            <w:r>
              <w:t>Декоративное убранство фасада: стилизованные пилястры, многопрофильные бровки, фронтоны</w:t>
            </w:r>
          </w:p>
        </w:tc>
        <w:tc>
          <w:tcPr>
            <w:tcW w:w="2721" w:type="dxa"/>
          </w:tcPr>
          <w:p w14:paraId="76A433E1" w14:textId="77777777" w:rsidR="00113FA1" w:rsidRDefault="00113FA1">
            <w:pPr>
              <w:pStyle w:val="ConsPlusNormal"/>
              <w:jc w:val="center"/>
            </w:pPr>
            <w:r>
              <w:rPr>
                <w:noProof/>
                <w:position w:val="-80"/>
              </w:rPr>
              <w:drawing>
                <wp:inline distT="0" distB="0" distL="0" distR="0" wp14:anchorId="2F9D832A" wp14:editId="48BDA6E4">
                  <wp:extent cx="1649095" cy="1176655"/>
                  <wp:effectExtent l="0" t="0" r="0" b="0"/>
                  <wp:docPr id="163966856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9095" cy="1176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13FA1" w14:paraId="4B10031D" w14:textId="77777777">
        <w:tc>
          <w:tcPr>
            <w:tcW w:w="661" w:type="dxa"/>
            <w:vMerge w:val="restart"/>
          </w:tcPr>
          <w:p w14:paraId="57B8775E" w14:textId="77777777" w:rsidR="00113FA1" w:rsidRDefault="00113FA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2381" w:type="dxa"/>
            <w:vMerge w:val="restart"/>
          </w:tcPr>
          <w:p w14:paraId="5AC826B7" w14:textId="77777777" w:rsidR="00113FA1" w:rsidRDefault="00113FA1">
            <w:pPr>
              <w:pStyle w:val="ConsPlusNormal"/>
            </w:pPr>
            <w:r>
              <w:t>Декоративное убранство интерьеров</w:t>
            </w:r>
          </w:p>
        </w:tc>
        <w:tc>
          <w:tcPr>
            <w:tcW w:w="3288" w:type="dxa"/>
            <w:tcBorders>
              <w:bottom w:val="nil"/>
            </w:tcBorders>
          </w:tcPr>
          <w:p w14:paraId="4B8224F4" w14:textId="77777777" w:rsidR="00113FA1" w:rsidRDefault="00113FA1">
            <w:pPr>
              <w:pStyle w:val="ConsPlusNormal"/>
            </w:pPr>
            <w:r>
              <w:t>Декоративное убранство нежилых помещений 1-го этажа:</w:t>
            </w:r>
          </w:p>
        </w:tc>
        <w:tc>
          <w:tcPr>
            <w:tcW w:w="2721" w:type="dxa"/>
            <w:tcBorders>
              <w:bottom w:val="nil"/>
            </w:tcBorders>
          </w:tcPr>
          <w:p w14:paraId="5AD082C0" w14:textId="77777777" w:rsidR="00113FA1" w:rsidRDefault="00113FA1">
            <w:pPr>
              <w:pStyle w:val="ConsPlusNormal"/>
              <w:jc w:val="center"/>
            </w:pPr>
            <w:r>
              <w:rPr>
                <w:noProof/>
                <w:position w:val="-19"/>
              </w:rPr>
              <w:drawing>
                <wp:inline distT="0" distB="0" distL="0" distR="0" wp14:anchorId="2EB8615B" wp14:editId="727BA271">
                  <wp:extent cx="1649095" cy="399415"/>
                  <wp:effectExtent l="0" t="0" r="0" b="0"/>
                  <wp:docPr id="205050734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9095" cy="399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C34DEFD" w14:textId="77777777" w:rsidR="00113FA1" w:rsidRDefault="00113FA1">
            <w:pPr>
              <w:pStyle w:val="ConsPlusNormal"/>
            </w:pPr>
          </w:p>
          <w:p w14:paraId="635B3E37" w14:textId="77777777" w:rsidR="00113FA1" w:rsidRDefault="00113FA1">
            <w:pPr>
              <w:pStyle w:val="ConsPlusNormal"/>
              <w:jc w:val="center"/>
            </w:pPr>
            <w:r>
              <w:t>Схема размещения помещения N 1</w:t>
            </w:r>
          </w:p>
          <w:p w14:paraId="3E6EA790" w14:textId="77777777" w:rsidR="00113FA1" w:rsidRDefault="00113FA1">
            <w:pPr>
              <w:pStyle w:val="ConsPlusNormal"/>
            </w:pPr>
          </w:p>
          <w:p w14:paraId="361F0226" w14:textId="77777777" w:rsidR="00113FA1" w:rsidRDefault="00113FA1">
            <w:pPr>
              <w:pStyle w:val="ConsPlusNormal"/>
              <w:jc w:val="center"/>
            </w:pPr>
            <w:r>
              <w:rPr>
                <w:noProof/>
                <w:position w:val="-30"/>
              </w:rPr>
              <w:drawing>
                <wp:inline distT="0" distB="0" distL="0" distR="0" wp14:anchorId="0C13C6B6" wp14:editId="6DBAD8C1">
                  <wp:extent cx="1649095" cy="544830"/>
                  <wp:effectExtent l="0" t="0" r="0" b="0"/>
                  <wp:docPr id="53300490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9095" cy="544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EA2468B" w14:textId="77777777" w:rsidR="00113FA1" w:rsidRDefault="00113FA1">
            <w:pPr>
              <w:pStyle w:val="ConsPlusNormal"/>
            </w:pPr>
          </w:p>
          <w:p w14:paraId="12791B10" w14:textId="77777777" w:rsidR="00113FA1" w:rsidRDefault="00113FA1">
            <w:pPr>
              <w:pStyle w:val="ConsPlusNormal"/>
              <w:jc w:val="center"/>
            </w:pPr>
            <w:r>
              <w:t>Схема иллюстраций фрагментов потолочного декора в помещении N 1</w:t>
            </w:r>
          </w:p>
        </w:tc>
      </w:tr>
      <w:tr w:rsidR="00113FA1" w14:paraId="61AC1A19" w14:textId="77777777">
        <w:tblPrEx>
          <w:tblBorders>
            <w:insideH w:val="nil"/>
          </w:tblBorders>
        </w:tblPrEx>
        <w:tc>
          <w:tcPr>
            <w:tcW w:w="661" w:type="dxa"/>
            <w:vMerge/>
          </w:tcPr>
          <w:p w14:paraId="40544242" w14:textId="77777777" w:rsidR="00113FA1" w:rsidRDefault="00113FA1">
            <w:pPr>
              <w:pStyle w:val="ConsPlusNormal"/>
            </w:pPr>
          </w:p>
        </w:tc>
        <w:tc>
          <w:tcPr>
            <w:tcW w:w="2381" w:type="dxa"/>
            <w:vMerge/>
          </w:tcPr>
          <w:p w14:paraId="7B7EA5D4" w14:textId="77777777" w:rsidR="00113FA1" w:rsidRDefault="00113FA1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bottom w:val="nil"/>
            </w:tcBorders>
          </w:tcPr>
          <w:p w14:paraId="44ACBDA3" w14:textId="77777777" w:rsidR="00113FA1" w:rsidRDefault="00113FA1">
            <w:pPr>
              <w:pStyle w:val="ConsPlusNormal"/>
            </w:pPr>
            <w:r>
              <w:t>лепнина растительного орнамента потолков</w:t>
            </w:r>
          </w:p>
        </w:tc>
        <w:tc>
          <w:tcPr>
            <w:tcW w:w="2721" w:type="dxa"/>
            <w:tcBorders>
              <w:top w:val="nil"/>
              <w:bottom w:val="nil"/>
            </w:tcBorders>
          </w:tcPr>
          <w:p w14:paraId="31F3E75D" w14:textId="77777777" w:rsidR="00113FA1" w:rsidRDefault="00113FA1">
            <w:pPr>
              <w:pStyle w:val="ConsPlusNormal"/>
              <w:jc w:val="center"/>
            </w:pPr>
            <w:r>
              <w:rPr>
                <w:noProof/>
                <w:position w:val="-85"/>
              </w:rPr>
              <w:drawing>
                <wp:inline distT="0" distB="0" distL="0" distR="0" wp14:anchorId="341A5D80" wp14:editId="7281B4DD">
                  <wp:extent cx="1649095" cy="1235075"/>
                  <wp:effectExtent l="0" t="0" r="0" b="0"/>
                  <wp:docPr id="118239433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9095" cy="1235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4FFA9C2" w14:textId="77777777" w:rsidR="00113FA1" w:rsidRDefault="00113FA1">
            <w:pPr>
              <w:pStyle w:val="ConsPlusNormal"/>
            </w:pPr>
          </w:p>
          <w:p w14:paraId="0F20628D" w14:textId="77777777" w:rsidR="00113FA1" w:rsidRDefault="00113FA1">
            <w:pPr>
              <w:pStyle w:val="ConsPlusNormal"/>
              <w:jc w:val="center"/>
            </w:pPr>
            <w:r>
              <w:t>фрагмент потолочного декора 1</w:t>
            </w:r>
          </w:p>
          <w:p w14:paraId="6871846D" w14:textId="77777777" w:rsidR="00113FA1" w:rsidRDefault="00113FA1">
            <w:pPr>
              <w:pStyle w:val="ConsPlusNormal"/>
            </w:pPr>
          </w:p>
          <w:p w14:paraId="65F23531" w14:textId="77777777" w:rsidR="00113FA1" w:rsidRDefault="00113FA1">
            <w:pPr>
              <w:pStyle w:val="ConsPlusNormal"/>
              <w:jc w:val="center"/>
            </w:pPr>
            <w:r>
              <w:rPr>
                <w:noProof/>
                <w:position w:val="-57"/>
              </w:rPr>
              <w:drawing>
                <wp:inline distT="0" distB="0" distL="0" distR="0" wp14:anchorId="7504796B" wp14:editId="47B2F6E1">
                  <wp:extent cx="1649095" cy="886460"/>
                  <wp:effectExtent l="0" t="0" r="0" b="0"/>
                  <wp:docPr id="102688078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9095" cy="886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7EF92B6" w14:textId="77777777" w:rsidR="00113FA1" w:rsidRDefault="00113FA1">
            <w:pPr>
              <w:pStyle w:val="ConsPlusNormal"/>
            </w:pPr>
          </w:p>
          <w:p w14:paraId="5CDC17E6" w14:textId="77777777" w:rsidR="00113FA1" w:rsidRDefault="00113FA1">
            <w:pPr>
              <w:pStyle w:val="ConsPlusNormal"/>
              <w:jc w:val="center"/>
            </w:pPr>
            <w:r>
              <w:t>фрагмент потолочного декора 2</w:t>
            </w:r>
          </w:p>
          <w:p w14:paraId="028DACD9" w14:textId="77777777" w:rsidR="00113FA1" w:rsidRDefault="00113FA1">
            <w:pPr>
              <w:pStyle w:val="ConsPlusNormal"/>
            </w:pPr>
          </w:p>
          <w:p w14:paraId="102CAF97" w14:textId="77777777" w:rsidR="00113FA1" w:rsidRDefault="00113FA1">
            <w:pPr>
              <w:pStyle w:val="ConsPlusNormal"/>
              <w:jc w:val="center"/>
            </w:pPr>
            <w:r>
              <w:rPr>
                <w:noProof/>
                <w:position w:val="-77"/>
              </w:rPr>
              <w:drawing>
                <wp:inline distT="0" distB="0" distL="0" distR="0" wp14:anchorId="37B5FD11" wp14:editId="5BBA3B28">
                  <wp:extent cx="1649095" cy="1133475"/>
                  <wp:effectExtent l="0" t="0" r="0" b="0"/>
                  <wp:docPr id="150170234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9095" cy="1133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D58F486" w14:textId="77777777" w:rsidR="00113FA1" w:rsidRDefault="00113FA1">
            <w:pPr>
              <w:pStyle w:val="ConsPlusNormal"/>
            </w:pPr>
          </w:p>
          <w:p w14:paraId="78A979CA" w14:textId="77777777" w:rsidR="00113FA1" w:rsidRDefault="00113FA1">
            <w:pPr>
              <w:pStyle w:val="ConsPlusNormal"/>
              <w:jc w:val="center"/>
            </w:pPr>
            <w:r>
              <w:t>фрагмент потолочного декора 3</w:t>
            </w:r>
          </w:p>
          <w:p w14:paraId="18B234AB" w14:textId="77777777" w:rsidR="00113FA1" w:rsidRDefault="00113FA1">
            <w:pPr>
              <w:pStyle w:val="ConsPlusNormal"/>
            </w:pPr>
          </w:p>
          <w:p w14:paraId="079B4862" w14:textId="77777777" w:rsidR="00113FA1" w:rsidRDefault="00113FA1">
            <w:pPr>
              <w:pStyle w:val="ConsPlusNormal"/>
              <w:jc w:val="center"/>
            </w:pPr>
            <w:r>
              <w:rPr>
                <w:noProof/>
                <w:position w:val="-12"/>
              </w:rPr>
              <w:drawing>
                <wp:inline distT="0" distB="0" distL="0" distR="0" wp14:anchorId="127C6066" wp14:editId="488AEDFD">
                  <wp:extent cx="1649095" cy="304800"/>
                  <wp:effectExtent l="0" t="0" r="0" b="0"/>
                  <wp:docPr id="141352787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909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B349D48" w14:textId="77777777" w:rsidR="00113FA1" w:rsidRDefault="00113FA1">
            <w:pPr>
              <w:pStyle w:val="ConsPlusNormal"/>
            </w:pPr>
          </w:p>
          <w:p w14:paraId="5C82D083" w14:textId="77777777" w:rsidR="00113FA1" w:rsidRDefault="00113FA1">
            <w:pPr>
              <w:pStyle w:val="ConsPlusNormal"/>
              <w:jc w:val="center"/>
            </w:pPr>
            <w:r>
              <w:t>Схема размещения помещения N 2</w:t>
            </w:r>
          </w:p>
          <w:p w14:paraId="21860716" w14:textId="77777777" w:rsidR="00113FA1" w:rsidRDefault="00113FA1">
            <w:pPr>
              <w:pStyle w:val="ConsPlusNormal"/>
            </w:pPr>
          </w:p>
          <w:p w14:paraId="2DCA9423" w14:textId="77777777" w:rsidR="00113FA1" w:rsidRDefault="00113FA1">
            <w:pPr>
              <w:pStyle w:val="ConsPlusNormal"/>
              <w:jc w:val="center"/>
            </w:pPr>
            <w:r>
              <w:rPr>
                <w:noProof/>
                <w:position w:val="-66"/>
              </w:rPr>
              <w:lastRenderedPageBreak/>
              <w:drawing>
                <wp:inline distT="0" distB="0" distL="0" distR="0" wp14:anchorId="14D8E0F3" wp14:editId="5F3A7C2E">
                  <wp:extent cx="1649095" cy="1002665"/>
                  <wp:effectExtent l="0" t="0" r="0" b="0"/>
                  <wp:docPr id="196163827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9095" cy="1002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FA1BE95" w14:textId="77777777" w:rsidR="00113FA1" w:rsidRDefault="00113FA1">
            <w:pPr>
              <w:pStyle w:val="ConsPlusNormal"/>
            </w:pPr>
          </w:p>
          <w:p w14:paraId="0B1938FE" w14:textId="77777777" w:rsidR="00113FA1" w:rsidRDefault="00113FA1">
            <w:pPr>
              <w:pStyle w:val="ConsPlusNormal"/>
              <w:jc w:val="center"/>
            </w:pPr>
            <w:r>
              <w:t>Схема иллюстраций фрагментов потолочного декора в помещении N 2</w:t>
            </w:r>
          </w:p>
        </w:tc>
      </w:tr>
      <w:tr w:rsidR="00113FA1" w14:paraId="2645D7D9" w14:textId="77777777">
        <w:tblPrEx>
          <w:tblBorders>
            <w:insideH w:val="nil"/>
          </w:tblBorders>
        </w:tblPrEx>
        <w:tc>
          <w:tcPr>
            <w:tcW w:w="661" w:type="dxa"/>
            <w:vMerge/>
          </w:tcPr>
          <w:p w14:paraId="22722945" w14:textId="77777777" w:rsidR="00113FA1" w:rsidRDefault="00113FA1">
            <w:pPr>
              <w:pStyle w:val="ConsPlusNormal"/>
            </w:pPr>
          </w:p>
        </w:tc>
        <w:tc>
          <w:tcPr>
            <w:tcW w:w="2381" w:type="dxa"/>
            <w:vMerge/>
          </w:tcPr>
          <w:p w14:paraId="10A5FD08" w14:textId="77777777" w:rsidR="00113FA1" w:rsidRDefault="00113FA1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bottom w:val="nil"/>
            </w:tcBorders>
          </w:tcPr>
          <w:p w14:paraId="4AE8E1E4" w14:textId="77777777" w:rsidR="00113FA1" w:rsidRDefault="00113FA1">
            <w:pPr>
              <w:pStyle w:val="ConsPlusNormal"/>
            </w:pPr>
            <w:r>
              <w:t>Стилизованные пилястры, кронштейны, балки</w:t>
            </w:r>
          </w:p>
        </w:tc>
        <w:tc>
          <w:tcPr>
            <w:tcW w:w="2721" w:type="dxa"/>
            <w:tcBorders>
              <w:top w:val="nil"/>
              <w:bottom w:val="nil"/>
            </w:tcBorders>
          </w:tcPr>
          <w:p w14:paraId="632EB454" w14:textId="77777777" w:rsidR="00113FA1" w:rsidRDefault="00113FA1">
            <w:pPr>
              <w:pStyle w:val="ConsPlusNormal"/>
              <w:jc w:val="center"/>
            </w:pPr>
            <w:r>
              <w:rPr>
                <w:noProof/>
                <w:position w:val="-85"/>
              </w:rPr>
              <w:drawing>
                <wp:inline distT="0" distB="0" distL="0" distR="0" wp14:anchorId="61BAC980" wp14:editId="55D116B4">
                  <wp:extent cx="1649095" cy="1235075"/>
                  <wp:effectExtent l="0" t="0" r="0" b="0"/>
                  <wp:docPr id="167688147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9095" cy="1235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1C8E5D1" w14:textId="77777777" w:rsidR="00113FA1" w:rsidRDefault="00113FA1">
            <w:pPr>
              <w:pStyle w:val="ConsPlusNormal"/>
            </w:pPr>
          </w:p>
          <w:p w14:paraId="63253A98" w14:textId="77777777" w:rsidR="00113FA1" w:rsidRDefault="00113FA1">
            <w:pPr>
              <w:pStyle w:val="ConsPlusNormal"/>
              <w:jc w:val="center"/>
            </w:pPr>
            <w:r>
              <w:t>фрагмент потолочного декора 1</w:t>
            </w:r>
          </w:p>
        </w:tc>
      </w:tr>
      <w:tr w:rsidR="00113FA1" w14:paraId="3870DB34" w14:textId="77777777">
        <w:tblPrEx>
          <w:tblBorders>
            <w:insideH w:val="nil"/>
          </w:tblBorders>
        </w:tblPrEx>
        <w:tc>
          <w:tcPr>
            <w:tcW w:w="661" w:type="dxa"/>
            <w:vMerge/>
          </w:tcPr>
          <w:p w14:paraId="6076789F" w14:textId="77777777" w:rsidR="00113FA1" w:rsidRDefault="00113FA1">
            <w:pPr>
              <w:pStyle w:val="ConsPlusNormal"/>
            </w:pPr>
          </w:p>
        </w:tc>
        <w:tc>
          <w:tcPr>
            <w:tcW w:w="2381" w:type="dxa"/>
            <w:vMerge/>
          </w:tcPr>
          <w:p w14:paraId="3BFE4EF8" w14:textId="77777777" w:rsidR="00113FA1" w:rsidRDefault="00113FA1">
            <w:pPr>
              <w:pStyle w:val="ConsPlusNormal"/>
            </w:pPr>
          </w:p>
        </w:tc>
        <w:tc>
          <w:tcPr>
            <w:tcW w:w="3288" w:type="dxa"/>
            <w:tcBorders>
              <w:top w:val="nil"/>
            </w:tcBorders>
          </w:tcPr>
          <w:p w14:paraId="26284674" w14:textId="77777777" w:rsidR="00113FA1" w:rsidRDefault="00113FA1">
            <w:pPr>
              <w:pStyle w:val="ConsPlusNormal"/>
            </w:pPr>
            <w:r>
              <w:t>Потолочные розетки, лепнина растительного орнамента потолков</w:t>
            </w:r>
          </w:p>
        </w:tc>
        <w:tc>
          <w:tcPr>
            <w:tcW w:w="2721" w:type="dxa"/>
            <w:tcBorders>
              <w:top w:val="nil"/>
            </w:tcBorders>
          </w:tcPr>
          <w:p w14:paraId="7223991E" w14:textId="77777777" w:rsidR="00113FA1" w:rsidRDefault="00113FA1">
            <w:pPr>
              <w:pStyle w:val="ConsPlusNormal"/>
              <w:jc w:val="center"/>
            </w:pPr>
            <w:r>
              <w:rPr>
                <w:noProof/>
                <w:position w:val="-85"/>
              </w:rPr>
              <w:drawing>
                <wp:inline distT="0" distB="0" distL="0" distR="0" wp14:anchorId="5160E41C" wp14:editId="0D1BF585">
                  <wp:extent cx="1649095" cy="1242060"/>
                  <wp:effectExtent l="0" t="0" r="0" b="0"/>
                  <wp:docPr id="187414164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9095" cy="1242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AB610F4" w14:textId="77777777" w:rsidR="00113FA1" w:rsidRDefault="00113FA1">
            <w:pPr>
              <w:pStyle w:val="ConsPlusNormal"/>
            </w:pPr>
          </w:p>
          <w:p w14:paraId="15B540A0" w14:textId="77777777" w:rsidR="00113FA1" w:rsidRDefault="00113FA1">
            <w:pPr>
              <w:pStyle w:val="ConsPlusNormal"/>
              <w:jc w:val="center"/>
            </w:pPr>
            <w:r>
              <w:t>фрагмент потолочного декора 2</w:t>
            </w:r>
          </w:p>
          <w:p w14:paraId="657D07C0" w14:textId="77777777" w:rsidR="00113FA1" w:rsidRDefault="00113FA1">
            <w:pPr>
              <w:pStyle w:val="ConsPlusNormal"/>
            </w:pPr>
          </w:p>
          <w:p w14:paraId="089F317C" w14:textId="77777777" w:rsidR="00113FA1" w:rsidRDefault="00113FA1">
            <w:pPr>
              <w:pStyle w:val="ConsPlusNormal"/>
              <w:jc w:val="center"/>
            </w:pPr>
            <w:r>
              <w:rPr>
                <w:noProof/>
                <w:position w:val="-85"/>
              </w:rPr>
              <w:drawing>
                <wp:inline distT="0" distB="0" distL="0" distR="0" wp14:anchorId="04A69FA6" wp14:editId="07475CDA">
                  <wp:extent cx="1649095" cy="1235075"/>
                  <wp:effectExtent l="0" t="0" r="0" b="0"/>
                  <wp:docPr id="145159485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9095" cy="1235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E3A28A1" w14:textId="77777777" w:rsidR="00113FA1" w:rsidRDefault="00113FA1">
            <w:pPr>
              <w:pStyle w:val="ConsPlusNormal"/>
            </w:pPr>
          </w:p>
          <w:p w14:paraId="7835865F" w14:textId="77777777" w:rsidR="00113FA1" w:rsidRDefault="00113FA1">
            <w:pPr>
              <w:pStyle w:val="ConsPlusNormal"/>
              <w:jc w:val="center"/>
            </w:pPr>
            <w:r>
              <w:t>фрагмент потолочного декора 3</w:t>
            </w:r>
          </w:p>
        </w:tc>
      </w:tr>
    </w:tbl>
    <w:p w14:paraId="5C963AEC" w14:textId="77777777" w:rsidR="00113FA1" w:rsidRDefault="00113FA1">
      <w:pPr>
        <w:pStyle w:val="ConsPlusNormal"/>
        <w:jc w:val="both"/>
      </w:pPr>
    </w:p>
    <w:p w14:paraId="0A5F5232" w14:textId="77777777" w:rsidR="00113FA1" w:rsidRDefault="00113FA1">
      <w:pPr>
        <w:pStyle w:val="ConsPlusNormal"/>
        <w:jc w:val="both"/>
      </w:pPr>
    </w:p>
    <w:p w14:paraId="05E0EF35" w14:textId="77777777" w:rsidR="00113FA1" w:rsidRDefault="00113FA1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3F67314D" w14:textId="77777777" w:rsidR="00113FA1" w:rsidRDefault="00113FA1"/>
    <w:sectPr w:rsidR="00113FA1" w:rsidSect="00113F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FA1"/>
    <w:rsid w:val="00113FA1"/>
    <w:rsid w:val="00A53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12BC20"/>
  <w15:chartTrackingRefBased/>
  <w15:docId w15:val="{51DA2938-CC5A-4FC7-99A2-3257DED83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13F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3F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13FA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13F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13FA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13F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13F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13F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13F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13FA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13FA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13FA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13FA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13FA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13FA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13FA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13FA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13FA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13F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13F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13F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13F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13F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13FA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13FA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13FA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13FA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13FA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13FA1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113FA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113FA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113FA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7" Type="http://schemas.openxmlformats.org/officeDocument/2006/relationships/hyperlink" Target="consultantplus://offline/ref=0C02AB32F2B3C1872EEB3B281188CF3267685E9357552773244A84413EE3E5D7FCA9F2271A4FC4A9BE837F0431FDCFE77A60471C0D9EEE922961F40EtEpAO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" Type="http://schemas.openxmlformats.org/officeDocument/2006/relationships/hyperlink" Target="consultantplus://offline/ref=0C02AB32F2B3C1872EEB252507E49037656B06965F5329247819821661B3E382AEE9AC7E5808D7A8BF9D7D0533tFp0O" TargetMode="Externa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fontTable" Target="fontTable.xml"/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1" Type="http://schemas.openxmlformats.org/officeDocument/2006/relationships/styles" Target="styles.xml"/><Relationship Id="rId6" Type="http://schemas.openxmlformats.org/officeDocument/2006/relationships/hyperlink" Target="consultantplus://offline/ref=0C02AB32F2B3C1872EEB252507E4903765630298555929247819821661B3E382BCE9F472590BC9A9BE882B5475A396B73D2B4A1C1082EE91t3p1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1340</Words>
  <Characters>7644</Characters>
  <Application>Microsoft Office Word</Application>
  <DocSecurity>0</DocSecurity>
  <Lines>63</Lines>
  <Paragraphs>17</Paragraphs>
  <ScaleCrop>false</ScaleCrop>
  <Company/>
  <LinksUpToDate>false</LinksUpToDate>
  <CharactersWithSpaces>8967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2026-01-13T14:41:00Z</dcterms:created>
  <dcterms:modified xsi:type="dcterms:W3CDTF">2026-01-13T14:42:00Z</dcterms:modified>
</cp:coreProperties>
</file>