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EA1BE" w14:textId="034BD921" w:rsidR="00B955B6" w:rsidRDefault="00B955B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955B6">
        <w:t>Приказ комитета государственной охраны объектов культурного наследия Волгоградской обл. от 04.09.2025 N 374-од "Об утверждении предмета охраны объекта культурного наследия регионального значения "Церковно-приходская школа", расположенного по адресу (местонахождение): Волгоградская область, Старополтавский район, с. Верхний Еруслан, входящего в состав объекта культурного наследия регионального значения "</w:t>
      </w:r>
      <w:proofErr w:type="spellStart"/>
      <w:r w:rsidRPr="00B955B6">
        <w:t>Верхнеерусланский</w:t>
      </w:r>
      <w:proofErr w:type="spellEnd"/>
      <w:r w:rsidRPr="00B955B6">
        <w:t xml:space="preserve"> церковный ансамбль"</w:t>
      </w:r>
    </w:p>
    <w:p w14:paraId="1C2FE4C5" w14:textId="77777777" w:rsidR="00B955B6" w:rsidRDefault="00B955B6">
      <w:pPr>
        <w:pStyle w:val="ConsPlusNormal"/>
        <w:jc w:val="both"/>
        <w:outlineLvl w:val="0"/>
      </w:pPr>
    </w:p>
    <w:p w14:paraId="74681F06" w14:textId="77777777" w:rsidR="00B955B6" w:rsidRDefault="00B955B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97B11A1" w14:textId="77777777" w:rsidR="00B955B6" w:rsidRDefault="00B955B6">
      <w:pPr>
        <w:pStyle w:val="ConsPlusTitle"/>
        <w:jc w:val="center"/>
      </w:pPr>
      <w:r>
        <w:t>КУЛЬТУРНОГО НАСЛЕДИЯ ВОЛГОГРАДСКОЙ ОБЛАСТИ</w:t>
      </w:r>
    </w:p>
    <w:p w14:paraId="61602F6B" w14:textId="77777777" w:rsidR="00B955B6" w:rsidRDefault="00B955B6">
      <w:pPr>
        <w:pStyle w:val="ConsPlusTitle"/>
        <w:jc w:val="both"/>
      </w:pPr>
    </w:p>
    <w:p w14:paraId="42080538" w14:textId="77777777" w:rsidR="00B955B6" w:rsidRDefault="00B955B6">
      <w:pPr>
        <w:pStyle w:val="ConsPlusTitle"/>
        <w:jc w:val="center"/>
      </w:pPr>
      <w:r>
        <w:t>ПРИКАЗ</w:t>
      </w:r>
    </w:p>
    <w:p w14:paraId="48BD1E05" w14:textId="77777777" w:rsidR="00B955B6" w:rsidRDefault="00B955B6">
      <w:pPr>
        <w:pStyle w:val="ConsPlusTitle"/>
        <w:jc w:val="center"/>
      </w:pPr>
      <w:r>
        <w:t>от 4 сентября 2025 г. N 374-од</w:t>
      </w:r>
    </w:p>
    <w:p w14:paraId="1A357624" w14:textId="77777777" w:rsidR="00B955B6" w:rsidRDefault="00B955B6">
      <w:pPr>
        <w:pStyle w:val="ConsPlusTitle"/>
        <w:jc w:val="both"/>
      </w:pPr>
    </w:p>
    <w:p w14:paraId="10021221" w14:textId="77777777" w:rsidR="00B955B6" w:rsidRDefault="00B955B6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A7E47AB" w14:textId="77777777" w:rsidR="00B955B6" w:rsidRDefault="00B955B6">
      <w:pPr>
        <w:pStyle w:val="ConsPlusTitle"/>
        <w:jc w:val="center"/>
      </w:pPr>
      <w:r>
        <w:t>РЕГИОНАЛЬНОГО ЗНАЧЕНИЯ "ЦЕРКОВНО-ПРИХОДСКАЯ ШКОЛА",</w:t>
      </w:r>
    </w:p>
    <w:p w14:paraId="19903022" w14:textId="77777777" w:rsidR="00B955B6" w:rsidRDefault="00B955B6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B9346FE" w14:textId="77777777" w:rsidR="00B955B6" w:rsidRDefault="00B955B6">
      <w:pPr>
        <w:pStyle w:val="ConsPlusTitle"/>
        <w:jc w:val="center"/>
      </w:pPr>
      <w:r>
        <w:t>ОБЛАСТЬ, СТАРОПОЛТАВСКИЙ РАЙОН, С. ВЕРХНИЙ ЕРУСЛАН,</w:t>
      </w:r>
    </w:p>
    <w:p w14:paraId="6C17526A" w14:textId="77777777" w:rsidR="00B955B6" w:rsidRDefault="00B955B6">
      <w:pPr>
        <w:pStyle w:val="ConsPlusTitle"/>
        <w:jc w:val="center"/>
      </w:pPr>
      <w:r>
        <w:t>ВХОДЯЩЕГО В СОСТАВ ОБЪЕКТА КУЛЬТУРНОГО НАСЛЕДИЯ</w:t>
      </w:r>
    </w:p>
    <w:p w14:paraId="55C1AC09" w14:textId="77777777" w:rsidR="00B955B6" w:rsidRDefault="00B955B6">
      <w:pPr>
        <w:pStyle w:val="ConsPlusTitle"/>
        <w:jc w:val="center"/>
      </w:pPr>
      <w:r>
        <w:t>РЕГИОНАЛЬНОГО ЗНАЧЕНИЯ "ВЕРХНЕЕРУСЛАНСКИЙ ЦЕРКОВНЫЙ</w:t>
      </w:r>
    </w:p>
    <w:p w14:paraId="01F1B51B" w14:textId="77777777" w:rsidR="00B955B6" w:rsidRDefault="00B955B6">
      <w:pPr>
        <w:pStyle w:val="ConsPlusTitle"/>
        <w:jc w:val="center"/>
      </w:pPr>
      <w:r>
        <w:t>АНСАМБЛЬ"</w:t>
      </w:r>
    </w:p>
    <w:p w14:paraId="30BD8C80" w14:textId="77777777" w:rsidR="00B955B6" w:rsidRDefault="00B955B6">
      <w:pPr>
        <w:pStyle w:val="ConsPlusNormal"/>
        <w:jc w:val="both"/>
      </w:pPr>
    </w:p>
    <w:p w14:paraId="72C3CD1C" w14:textId="77777777" w:rsidR="00B955B6" w:rsidRDefault="00B955B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CA0AE5F" w14:textId="77777777" w:rsidR="00B955B6" w:rsidRDefault="00B955B6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"Церковно-приходская школа", расположенного по адресу (местонахождение): Волгоградская область, Старополтавский район, с. Верхний Еруслан, входящего в состав объекта культурного наследия регионального значения "</w:t>
      </w:r>
      <w:proofErr w:type="spellStart"/>
      <w:r>
        <w:t>Верхнеерусланский</w:t>
      </w:r>
      <w:proofErr w:type="spellEnd"/>
      <w:r>
        <w:t xml:space="preserve"> церковный ансамбль".</w:t>
      </w:r>
    </w:p>
    <w:p w14:paraId="1B4E4E74" w14:textId="77777777" w:rsidR="00B955B6" w:rsidRDefault="00B955B6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262466BF" w14:textId="77777777" w:rsidR="00B955B6" w:rsidRDefault="00B955B6">
      <w:pPr>
        <w:pStyle w:val="ConsPlusNormal"/>
        <w:jc w:val="both"/>
      </w:pPr>
    </w:p>
    <w:p w14:paraId="5D86867A" w14:textId="77777777" w:rsidR="00B955B6" w:rsidRDefault="00B955B6">
      <w:pPr>
        <w:pStyle w:val="ConsPlusNormal"/>
        <w:jc w:val="right"/>
      </w:pPr>
      <w:r>
        <w:t>Председатель комитета</w:t>
      </w:r>
    </w:p>
    <w:p w14:paraId="0CE1CF0A" w14:textId="77777777" w:rsidR="00B955B6" w:rsidRDefault="00B955B6">
      <w:pPr>
        <w:pStyle w:val="ConsPlusNormal"/>
        <w:jc w:val="right"/>
      </w:pPr>
      <w:r>
        <w:t>А.Ю.БАЖЕНОВ</w:t>
      </w:r>
    </w:p>
    <w:p w14:paraId="4DD06881" w14:textId="77777777" w:rsidR="00B955B6" w:rsidRDefault="00B955B6">
      <w:pPr>
        <w:pStyle w:val="ConsPlusNormal"/>
        <w:jc w:val="both"/>
      </w:pPr>
    </w:p>
    <w:p w14:paraId="4F460DB4" w14:textId="77777777" w:rsidR="00B955B6" w:rsidRDefault="00B955B6">
      <w:pPr>
        <w:pStyle w:val="ConsPlusNormal"/>
        <w:jc w:val="both"/>
      </w:pPr>
    </w:p>
    <w:p w14:paraId="4D88A15C" w14:textId="77777777" w:rsidR="00B955B6" w:rsidRDefault="00B955B6">
      <w:pPr>
        <w:pStyle w:val="ConsPlusNormal"/>
        <w:jc w:val="both"/>
      </w:pPr>
    </w:p>
    <w:p w14:paraId="0DA320A4" w14:textId="77777777" w:rsidR="00B955B6" w:rsidRDefault="00B955B6">
      <w:pPr>
        <w:pStyle w:val="ConsPlusNormal"/>
        <w:jc w:val="both"/>
      </w:pPr>
    </w:p>
    <w:p w14:paraId="4627DB5D" w14:textId="77777777" w:rsidR="00B955B6" w:rsidRDefault="00B955B6">
      <w:pPr>
        <w:pStyle w:val="ConsPlusNormal"/>
        <w:jc w:val="both"/>
      </w:pPr>
    </w:p>
    <w:p w14:paraId="021769F0" w14:textId="77777777" w:rsidR="00B955B6" w:rsidRDefault="00B955B6">
      <w:pPr>
        <w:pStyle w:val="ConsPlusNormal"/>
        <w:jc w:val="right"/>
        <w:outlineLvl w:val="0"/>
      </w:pPr>
      <w:r>
        <w:t>Утвержден</w:t>
      </w:r>
    </w:p>
    <w:p w14:paraId="5747C5EC" w14:textId="77777777" w:rsidR="00B955B6" w:rsidRDefault="00B955B6">
      <w:pPr>
        <w:pStyle w:val="ConsPlusNormal"/>
        <w:jc w:val="right"/>
      </w:pPr>
      <w:r>
        <w:t>приказом</w:t>
      </w:r>
    </w:p>
    <w:p w14:paraId="7780CF3E" w14:textId="77777777" w:rsidR="00B955B6" w:rsidRDefault="00B955B6">
      <w:pPr>
        <w:pStyle w:val="ConsPlusNormal"/>
        <w:jc w:val="right"/>
      </w:pPr>
      <w:r>
        <w:lastRenderedPageBreak/>
        <w:t>комитета</w:t>
      </w:r>
    </w:p>
    <w:p w14:paraId="239B6C92" w14:textId="77777777" w:rsidR="00B955B6" w:rsidRDefault="00B955B6">
      <w:pPr>
        <w:pStyle w:val="ConsPlusNormal"/>
        <w:jc w:val="right"/>
      </w:pPr>
      <w:r>
        <w:t>государственной охраны</w:t>
      </w:r>
    </w:p>
    <w:p w14:paraId="1CA0D803" w14:textId="77777777" w:rsidR="00B955B6" w:rsidRDefault="00B955B6">
      <w:pPr>
        <w:pStyle w:val="ConsPlusNormal"/>
        <w:jc w:val="right"/>
      </w:pPr>
      <w:r>
        <w:t>объектов культурного наследия</w:t>
      </w:r>
    </w:p>
    <w:p w14:paraId="618B9CB1" w14:textId="77777777" w:rsidR="00B955B6" w:rsidRDefault="00B955B6">
      <w:pPr>
        <w:pStyle w:val="ConsPlusNormal"/>
        <w:jc w:val="right"/>
      </w:pPr>
      <w:r>
        <w:t>Волгоградской области</w:t>
      </w:r>
    </w:p>
    <w:p w14:paraId="44071595" w14:textId="77777777" w:rsidR="00B955B6" w:rsidRDefault="00B955B6">
      <w:pPr>
        <w:pStyle w:val="ConsPlusNormal"/>
        <w:jc w:val="right"/>
      </w:pPr>
      <w:r>
        <w:t>от 04 сентября 2025 г. N 374-од</w:t>
      </w:r>
    </w:p>
    <w:p w14:paraId="5ED3C274" w14:textId="77777777" w:rsidR="00B955B6" w:rsidRDefault="00B955B6">
      <w:pPr>
        <w:pStyle w:val="ConsPlusNormal"/>
        <w:jc w:val="both"/>
      </w:pPr>
    </w:p>
    <w:p w14:paraId="7CD7C75C" w14:textId="77777777" w:rsidR="00B955B6" w:rsidRDefault="00B955B6">
      <w:pPr>
        <w:pStyle w:val="ConsPlusTitle"/>
        <w:jc w:val="center"/>
      </w:pPr>
      <w:bookmarkStart w:id="0" w:name="P34"/>
      <w:bookmarkEnd w:id="0"/>
      <w:r>
        <w:t>ПРЕДМЕТ ОХРАНЫ ОБЪЕКТА КУЛЬТУРНОГО НАСЛЕДИЯ РЕГИОНАЛЬНОГО</w:t>
      </w:r>
    </w:p>
    <w:p w14:paraId="7D0811D9" w14:textId="77777777" w:rsidR="00B955B6" w:rsidRDefault="00B955B6">
      <w:pPr>
        <w:pStyle w:val="ConsPlusTitle"/>
        <w:jc w:val="center"/>
      </w:pPr>
      <w:r>
        <w:t>ЗНАЧЕНИЯ "ЦЕРКОВНО-ПРИХОДСКАЯ ШКОЛА", РАСПОЛОЖЕННОГО</w:t>
      </w:r>
    </w:p>
    <w:p w14:paraId="39A1B4BC" w14:textId="77777777" w:rsidR="00B955B6" w:rsidRDefault="00B955B6">
      <w:pPr>
        <w:pStyle w:val="ConsPlusTitle"/>
        <w:jc w:val="center"/>
      </w:pPr>
      <w:r>
        <w:t>ПО АДРЕСУ (МЕСТОНАХОЖДЕНИЕ): ВОЛГОГРАДСКАЯ ОБЛАСТЬ,</w:t>
      </w:r>
    </w:p>
    <w:p w14:paraId="0B9F505D" w14:textId="77777777" w:rsidR="00B955B6" w:rsidRDefault="00B955B6">
      <w:pPr>
        <w:pStyle w:val="ConsPlusTitle"/>
        <w:jc w:val="center"/>
      </w:pPr>
      <w:r>
        <w:t>СТАРОПОЛТАВСКИЙ РАЙОН, С. ВЕРХНИЙ ЕРУСЛАН, ВХОДЯЩЕГО</w:t>
      </w:r>
    </w:p>
    <w:p w14:paraId="79DABEDF" w14:textId="77777777" w:rsidR="00B955B6" w:rsidRDefault="00B955B6">
      <w:pPr>
        <w:pStyle w:val="ConsPlusTitle"/>
        <w:jc w:val="center"/>
      </w:pPr>
      <w:r>
        <w:t>В СОСТАВ ОБЪЕКТА КУЛЬТУРНОГО НАСЛЕДИЯ РЕГИОНАЛЬНОГО ЗНАЧЕНИЯ</w:t>
      </w:r>
    </w:p>
    <w:p w14:paraId="57D96EF7" w14:textId="77777777" w:rsidR="00B955B6" w:rsidRDefault="00B955B6">
      <w:pPr>
        <w:pStyle w:val="ConsPlusTitle"/>
        <w:jc w:val="center"/>
      </w:pPr>
      <w:r>
        <w:t>"ВЕРХНЕЕРУСЛАНСКИЙ ЦЕРКОВНЫЙ АНСАМБЛЬ" &lt;1&gt;</w:t>
      </w:r>
    </w:p>
    <w:p w14:paraId="4B82E09B" w14:textId="77777777" w:rsidR="00B955B6" w:rsidRDefault="00B955B6">
      <w:pPr>
        <w:pStyle w:val="ConsPlusNormal"/>
        <w:jc w:val="both"/>
      </w:pPr>
    </w:p>
    <w:p w14:paraId="76EF8335" w14:textId="77777777" w:rsidR="00B955B6" w:rsidRDefault="00B955B6">
      <w:pPr>
        <w:pStyle w:val="ConsPlusNormal"/>
        <w:ind w:firstLine="540"/>
        <w:jc w:val="both"/>
      </w:pPr>
      <w:r>
        <w:t>--------------------------------</w:t>
      </w:r>
    </w:p>
    <w:p w14:paraId="5D896D7B" w14:textId="77777777" w:rsidR="00B955B6" w:rsidRDefault="00B955B6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C39F0CE" w14:textId="77777777" w:rsidR="00B955B6" w:rsidRDefault="00B955B6">
      <w:pPr>
        <w:pStyle w:val="ConsPlusNormal"/>
        <w:jc w:val="both"/>
      </w:pPr>
    </w:p>
    <w:p w14:paraId="55D808F8" w14:textId="77777777" w:rsidR="00B955B6" w:rsidRDefault="00B955B6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"Церковно-приходская школа", расположенного по адресу (местонахождение): Волгоградская область, Старополтавский район, с. Верхний Еруслан, входящего в состав объекта культурного наследия регионального значения "</w:t>
      </w:r>
      <w:proofErr w:type="spellStart"/>
      <w:r>
        <w:t>Верхнеерусланский</w:t>
      </w:r>
      <w:proofErr w:type="spellEnd"/>
      <w:r>
        <w:t xml:space="preserve"> церковный ансамбль", являются:</w:t>
      </w:r>
    </w:p>
    <w:p w14:paraId="5BDCEEEE" w14:textId="77777777" w:rsidR="00B955B6" w:rsidRDefault="00B955B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381"/>
        <w:gridCol w:w="3742"/>
      </w:tblGrid>
      <w:tr w:rsidR="00B955B6" w14:paraId="01925987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5C6FC53" w14:textId="77777777" w:rsidR="00B955B6" w:rsidRDefault="00B955B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7DCACA26" w14:textId="77777777" w:rsidR="00B955B6" w:rsidRDefault="00B955B6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67BA1760" w14:textId="77777777" w:rsidR="00B955B6" w:rsidRDefault="00B955B6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691FBC94" w14:textId="77777777" w:rsidR="00B955B6" w:rsidRDefault="00B955B6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955B6" w14:paraId="1E955D9C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68148C3" w14:textId="77777777" w:rsidR="00B955B6" w:rsidRDefault="00B955B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08D14DF1" w14:textId="77777777" w:rsidR="00B955B6" w:rsidRDefault="00B955B6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60A7C11C" w14:textId="77777777" w:rsidR="00B955B6" w:rsidRDefault="00B955B6">
            <w:pPr>
              <w:pStyle w:val="ConsPlusNormal"/>
            </w:pPr>
            <w:r>
              <w:t>здание расположено в с. Верхний Еруслан Старополтавского района Волгоградской области;</w:t>
            </w:r>
          </w:p>
          <w:p w14:paraId="1EA82F9B" w14:textId="77777777" w:rsidR="00B955B6" w:rsidRDefault="00B955B6">
            <w:pPr>
              <w:pStyle w:val="ConsPlusNormal"/>
            </w:pPr>
            <w:r>
              <w:t xml:space="preserve">образует фронт застройки площади кирхи, расположенной по адресу: Волгоградская область, Старополтавский район, </w:t>
            </w:r>
            <w:proofErr w:type="spellStart"/>
            <w:r>
              <w:t>Кановское</w:t>
            </w:r>
            <w:proofErr w:type="spellEnd"/>
            <w:r>
              <w:t xml:space="preserve"> сельское поселение, с. Верхний Еруслан, ул. Центральная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35371E62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240"/>
              </w:rPr>
              <w:drawing>
                <wp:inline distT="0" distB="0" distL="0" distR="0" wp14:anchorId="4B5F7BA8" wp14:editId="2917B533">
                  <wp:extent cx="2297430" cy="32118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211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0C46F45A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334F280" w14:textId="77777777" w:rsidR="00B955B6" w:rsidRDefault="00B955B6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0148079F" w14:textId="77777777" w:rsidR="00B955B6" w:rsidRDefault="00B955B6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4359208D" w14:textId="77777777" w:rsidR="00B955B6" w:rsidRDefault="00B955B6">
            <w:pPr>
              <w:pStyle w:val="ConsPlusNormal"/>
            </w:pPr>
            <w:r>
              <w:t>Г-образный в плане 1-этажный объем здания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4D428722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96"/>
              </w:rPr>
              <w:drawing>
                <wp:inline distT="0" distB="0" distL="0" distR="0" wp14:anchorId="0D8F1EDA" wp14:editId="469F42F3">
                  <wp:extent cx="2297430" cy="2653665"/>
                  <wp:effectExtent l="0" t="0" r="0" b="0"/>
                  <wp:docPr id="16789584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65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0A74A644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918E1BC" w14:textId="77777777" w:rsidR="00B955B6" w:rsidRDefault="00B955B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6A98B63F" w14:textId="77777777" w:rsidR="00B955B6" w:rsidRDefault="00B955B6">
            <w:pPr>
              <w:pStyle w:val="ConsPlusNormal"/>
            </w:pPr>
            <w:r>
              <w:t>Форма крыши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7F947DA1" w14:textId="77777777" w:rsidR="00B955B6" w:rsidRDefault="00B955B6">
            <w:pPr>
              <w:pStyle w:val="ConsPlusNormal"/>
            </w:pPr>
            <w:r>
              <w:t>форма крыши - двускатная, вальмовая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7EA47528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66D82F21" wp14:editId="0E94F070">
                  <wp:extent cx="2297430" cy="1732915"/>
                  <wp:effectExtent l="0" t="0" r="0" b="0"/>
                  <wp:docPr id="17255259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2F807D" w14:textId="77777777" w:rsidR="00B955B6" w:rsidRDefault="00B955B6">
            <w:pPr>
              <w:pStyle w:val="ConsPlusNormal"/>
            </w:pPr>
          </w:p>
          <w:p w14:paraId="6760DFC0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02D8BE4D" wp14:editId="500939A2">
                  <wp:extent cx="2297430" cy="1725930"/>
                  <wp:effectExtent l="0" t="0" r="0" b="0"/>
                  <wp:docPr id="20311207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67F22D36" w14:textId="77777777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81B2631" w14:textId="77777777" w:rsidR="00B955B6" w:rsidRDefault="00B955B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494F514" w14:textId="77777777" w:rsidR="00B955B6" w:rsidRDefault="00B955B6">
            <w:pPr>
              <w:pStyle w:val="ConsPlusNormal"/>
            </w:pPr>
            <w:r>
              <w:t>Композиционное и архитектурно-художественное оформление фасадов</w:t>
            </w:r>
          </w:p>
        </w:tc>
        <w:tc>
          <w:tcPr>
            <w:tcW w:w="2381" w:type="dxa"/>
            <w:tcBorders>
              <w:top w:val="single" w:sz="4" w:space="0" w:color="auto"/>
              <w:bottom w:val="nil"/>
            </w:tcBorders>
          </w:tcPr>
          <w:p w14:paraId="618ABA7C" w14:textId="77777777" w:rsidR="00B955B6" w:rsidRDefault="00B955B6">
            <w:pPr>
              <w:pStyle w:val="ConsPlusNormal"/>
            </w:pPr>
            <w:r>
              <w:t>характер, ритм и размер вертикального и горизонтального членения главного (восточного) фасада, его декоративное убранство, включающее следующие элементы:</w:t>
            </w:r>
          </w:p>
        </w:tc>
        <w:tc>
          <w:tcPr>
            <w:tcW w:w="3742" w:type="dxa"/>
            <w:tcBorders>
              <w:top w:val="single" w:sz="4" w:space="0" w:color="auto"/>
              <w:bottom w:val="nil"/>
            </w:tcBorders>
          </w:tcPr>
          <w:p w14:paraId="2221060F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0CF4D566" wp14:editId="27AB507F">
                  <wp:extent cx="2297430" cy="1725930"/>
                  <wp:effectExtent l="0" t="0" r="0" b="0"/>
                  <wp:docPr id="7234969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584B5912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0BD608F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C2E3607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3DB697B" w14:textId="77777777" w:rsidR="00B955B6" w:rsidRDefault="00B955B6">
            <w:pPr>
              <w:pStyle w:val="ConsPlusNormal"/>
            </w:pPr>
            <w:r>
              <w:t>- цоколь с бровкой в виде полочки;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736A83B3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11"/>
              </w:rPr>
              <w:drawing>
                <wp:inline distT="0" distB="0" distL="0" distR="0" wp14:anchorId="723BD294" wp14:editId="7C0A6BAD">
                  <wp:extent cx="2297430" cy="1570355"/>
                  <wp:effectExtent l="0" t="0" r="0" b="0"/>
                  <wp:docPr id="5514122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70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761276C9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DA4E8DF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A868AFB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68E7C1A" w14:textId="77777777" w:rsidR="00B955B6" w:rsidRDefault="00B955B6">
            <w:pPr>
              <w:pStyle w:val="ConsPlusNormal"/>
            </w:pPr>
            <w:r>
              <w:t>- оконные проемы со сложными перемычками (клинчатые снаружи и лучковые внутри);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133BBEC6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79"/>
              </w:rPr>
              <w:drawing>
                <wp:inline distT="0" distB="0" distL="0" distR="0" wp14:anchorId="36D1CC0D" wp14:editId="298DE079">
                  <wp:extent cx="2297430" cy="2433320"/>
                  <wp:effectExtent l="0" t="0" r="0" b="0"/>
                  <wp:docPr id="5968013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433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18081CAD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D63FA73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F8BEA50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5A8E569" w14:textId="77777777" w:rsidR="00B955B6" w:rsidRDefault="00B955B6">
            <w:pPr>
              <w:pStyle w:val="ConsPlusNormal"/>
            </w:pPr>
            <w:r>
              <w:t>- рустованные пилястры с филенчатыми капителями;</w:t>
            </w:r>
          </w:p>
          <w:p w14:paraId="6B75F1FD" w14:textId="77777777" w:rsidR="00B955B6" w:rsidRDefault="00B955B6">
            <w:pPr>
              <w:pStyle w:val="ConsPlusNormal"/>
            </w:pPr>
            <w:r>
              <w:t>- сандрики, объединенные тягой;</w:t>
            </w:r>
          </w:p>
          <w:p w14:paraId="26D17910" w14:textId="77777777" w:rsidR="00B955B6" w:rsidRDefault="00B955B6">
            <w:pPr>
              <w:pStyle w:val="ConsPlusNormal"/>
            </w:pPr>
            <w:r>
              <w:t>- юбка, высотой в 1 кирпич;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4D1E21EB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53"/>
              </w:rPr>
              <w:drawing>
                <wp:inline distT="0" distB="0" distL="0" distR="0" wp14:anchorId="42E93BF4" wp14:editId="08ADC9C0">
                  <wp:extent cx="2297430" cy="2102485"/>
                  <wp:effectExtent l="0" t="0" r="0" b="0"/>
                  <wp:docPr id="15392605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10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2A19B046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A40C655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05682B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47A29CA" w14:textId="77777777" w:rsidR="00B955B6" w:rsidRDefault="00B955B6">
            <w:pPr>
              <w:pStyle w:val="ConsPlusNormal"/>
            </w:pPr>
            <w:r>
              <w:t>- городчатый пояс;</w:t>
            </w:r>
          </w:p>
          <w:p w14:paraId="6DA20113" w14:textId="77777777" w:rsidR="00B955B6" w:rsidRDefault="00B955B6">
            <w:pPr>
              <w:pStyle w:val="ConsPlusNormal"/>
            </w:pPr>
            <w:r>
              <w:t>- поребрик;</w:t>
            </w:r>
          </w:p>
          <w:p w14:paraId="7B1015CF" w14:textId="77777777" w:rsidR="00B955B6" w:rsidRDefault="00B955B6">
            <w:pPr>
              <w:pStyle w:val="ConsPlusNormal"/>
            </w:pPr>
            <w:r>
              <w:t>- деревянный венчающий карниз;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33219339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6"/>
              </w:rPr>
              <w:drawing>
                <wp:inline distT="0" distB="0" distL="0" distR="0" wp14:anchorId="0E217084" wp14:editId="33E64069">
                  <wp:extent cx="2297430" cy="1757680"/>
                  <wp:effectExtent l="0" t="0" r="0" b="0"/>
                  <wp:docPr id="2709681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5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3C7913BF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68C3A9B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CB12998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3958B86" w14:textId="77777777" w:rsidR="00B955B6" w:rsidRDefault="00B955B6">
            <w:pPr>
              <w:pStyle w:val="ConsPlusNormal"/>
            </w:pPr>
            <w:r>
              <w:t>характер, ритм и размер вертикального и горизонтального членения главного (южного) фасада, его декоративное убранство, включающее следующие элементы: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4B1695AE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2341C86C" wp14:editId="2DB2ADA1">
                  <wp:extent cx="2297430" cy="1739265"/>
                  <wp:effectExtent l="0" t="0" r="0" b="0"/>
                  <wp:docPr id="2381397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17F15FEF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BF75092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9DA9DC6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2E37944" w14:textId="77777777" w:rsidR="00B955B6" w:rsidRDefault="00B955B6">
            <w:pPr>
              <w:pStyle w:val="ConsPlusNormal"/>
            </w:pPr>
            <w:r>
              <w:t>- цоколь с бровкой в виде полочки;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2BAFF25B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3ABBBD86" wp14:editId="4F6294D2">
                  <wp:extent cx="2297430" cy="1725930"/>
                  <wp:effectExtent l="0" t="0" r="0" b="0"/>
                  <wp:docPr id="12919331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2CF52658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1FA0342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5BADA2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B20CB3C" w14:textId="77777777" w:rsidR="00B955B6" w:rsidRDefault="00B955B6">
            <w:pPr>
              <w:pStyle w:val="ConsPlusNormal"/>
            </w:pPr>
            <w:r>
              <w:t>- оконные проемы со сложными перемычками (клинчатые снаружи и лучковые внутри);</w:t>
            </w:r>
          </w:p>
          <w:p w14:paraId="44219D28" w14:textId="77777777" w:rsidR="00B955B6" w:rsidRDefault="00B955B6">
            <w:pPr>
              <w:pStyle w:val="ConsPlusNormal"/>
            </w:pPr>
            <w:r>
              <w:t>- деревянные наличники с фигурным завершением;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5896D1A2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1"/>
              </w:rPr>
              <w:drawing>
                <wp:inline distT="0" distB="0" distL="0" distR="0" wp14:anchorId="13F41FA6" wp14:editId="176ED13D">
                  <wp:extent cx="2297430" cy="1692910"/>
                  <wp:effectExtent l="0" t="0" r="0" b="0"/>
                  <wp:docPr id="7841416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9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0B51769A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3CCC66C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1E50FDF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7B9EDAC4" w14:textId="77777777" w:rsidR="00B955B6" w:rsidRDefault="00B955B6">
            <w:pPr>
              <w:pStyle w:val="ConsPlusNormal"/>
            </w:pPr>
            <w:r>
              <w:t>- рустованные пилястры с филенчатыми капителями;</w:t>
            </w:r>
          </w:p>
          <w:p w14:paraId="183B7BAE" w14:textId="77777777" w:rsidR="00B955B6" w:rsidRDefault="00B955B6">
            <w:pPr>
              <w:pStyle w:val="ConsPlusNormal"/>
            </w:pPr>
            <w:r>
              <w:t>- сандрики, объединенные тягой;</w:t>
            </w:r>
          </w:p>
          <w:p w14:paraId="3D047A08" w14:textId="77777777" w:rsidR="00B955B6" w:rsidRDefault="00B955B6">
            <w:pPr>
              <w:pStyle w:val="ConsPlusNormal"/>
            </w:pPr>
            <w:r>
              <w:t>- юбка, высотой в 1 кирпич;</w:t>
            </w:r>
          </w:p>
          <w:p w14:paraId="6FCA6B1B" w14:textId="77777777" w:rsidR="00B955B6" w:rsidRDefault="00B955B6">
            <w:pPr>
              <w:pStyle w:val="ConsPlusNormal"/>
            </w:pPr>
            <w:r>
              <w:t>- городчатый пояс;</w:t>
            </w:r>
          </w:p>
          <w:p w14:paraId="437BE1B8" w14:textId="77777777" w:rsidR="00B955B6" w:rsidRDefault="00B955B6">
            <w:pPr>
              <w:pStyle w:val="ConsPlusNormal"/>
            </w:pPr>
            <w:r>
              <w:t>- поребрик;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028F33E1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69"/>
              </w:rPr>
              <w:drawing>
                <wp:inline distT="0" distB="0" distL="0" distR="0" wp14:anchorId="115DD1E7" wp14:editId="574A3BFF">
                  <wp:extent cx="2297430" cy="2309495"/>
                  <wp:effectExtent l="0" t="0" r="0" b="0"/>
                  <wp:docPr id="9283606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309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C5DEA8" w14:textId="77777777" w:rsidR="00B955B6" w:rsidRDefault="00B955B6">
            <w:pPr>
              <w:pStyle w:val="ConsPlusNormal"/>
            </w:pPr>
          </w:p>
          <w:p w14:paraId="23FBBB69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lastRenderedPageBreak/>
              <w:drawing>
                <wp:inline distT="0" distB="0" distL="0" distR="0" wp14:anchorId="55EC7E80" wp14:editId="6CBDDEAC">
                  <wp:extent cx="2297430" cy="1725930"/>
                  <wp:effectExtent l="0" t="0" r="0" b="0"/>
                  <wp:docPr id="19812904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4812F444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F3FA20C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73897BA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1218D98" w14:textId="77777777" w:rsidR="00B955B6" w:rsidRDefault="00B955B6">
            <w:pPr>
              <w:pStyle w:val="ConsPlusNormal"/>
            </w:pPr>
            <w:r>
              <w:t>- деревянный венчающий карниз;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6F41BD95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33"/>
              </w:rPr>
              <w:drawing>
                <wp:inline distT="0" distB="0" distL="0" distR="0" wp14:anchorId="4B145515" wp14:editId="6610F658">
                  <wp:extent cx="2297430" cy="1842770"/>
                  <wp:effectExtent l="0" t="0" r="0" b="0"/>
                  <wp:docPr id="4950644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84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22AFD7A1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A31A75A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DEDE894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B008182" w14:textId="77777777" w:rsidR="00B955B6" w:rsidRDefault="00B955B6">
            <w:pPr>
              <w:pStyle w:val="ConsPlusNormal"/>
            </w:pPr>
            <w:r>
              <w:t>характер, ритм и размер вертикального и горизонтального членения дворового (северного) фасада (А), его декоративное убранство, включающее следующие элементы: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4D7528ED" w14:textId="77777777" w:rsidR="00B955B6" w:rsidRDefault="00B955B6">
            <w:pPr>
              <w:pStyle w:val="ConsPlusNormal"/>
            </w:pPr>
          </w:p>
        </w:tc>
      </w:tr>
      <w:tr w:rsidR="00B955B6" w14:paraId="5BE42910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EEFF28F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394531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E20628F" w14:textId="77777777" w:rsidR="00B955B6" w:rsidRDefault="00B955B6">
            <w:pPr>
              <w:pStyle w:val="ConsPlusNormal"/>
            </w:pPr>
            <w:r>
              <w:t>- цоколь с бровкой в виде полочки;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7B71E827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33C78781" wp14:editId="08A62B2B">
                  <wp:extent cx="2297430" cy="1804035"/>
                  <wp:effectExtent l="0" t="0" r="0" b="0"/>
                  <wp:docPr id="19940782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80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128FB659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B081F41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1A3F5A6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6A13D6DD" w14:textId="77777777" w:rsidR="00B955B6" w:rsidRDefault="00B955B6">
            <w:pPr>
              <w:pStyle w:val="ConsPlusNormal"/>
            </w:pPr>
            <w:r>
              <w:t>- угловые лопатки;</w:t>
            </w:r>
          </w:p>
          <w:p w14:paraId="1626DC44" w14:textId="77777777" w:rsidR="00B955B6" w:rsidRDefault="00B955B6">
            <w:pPr>
              <w:pStyle w:val="ConsPlusNormal"/>
            </w:pPr>
            <w:r>
              <w:t>- юбка, высотой в 1 кирпич;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6BDCD978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69D2D926" wp14:editId="58E18069">
                  <wp:extent cx="2297430" cy="1530985"/>
                  <wp:effectExtent l="0" t="0" r="0" b="0"/>
                  <wp:docPr id="10091151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18BD7EA2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E534196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B07D562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691EBCB" w14:textId="77777777" w:rsidR="00B955B6" w:rsidRDefault="00B955B6">
            <w:pPr>
              <w:pStyle w:val="ConsPlusNormal"/>
            </w:pPr>
            <w:r>
              <w:t>- деревянный венчающий карниз;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270F8066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5E0834C7" wp14:editId="7BDDA110">
                  <wp:extent cx="2297430" cy="1797685"/>
                  <wp:effectExtent l="0" t="0" r="0" b="0"/>
                  <wp:docPr id="810676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97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03DB704C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8AFBB75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8B75098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3B9BAFEF" w14:textId="77777777" w:rsidR="00B955B6" w:rsidRDefault="00B955B6">
            <w:pPr>
              <w:pStyle w:val="ConsPlusNormal"/>
            </w:pPr>
            <w:r>
              <w:t>характер, ритм и размер вертикального и горизонтального членения дворового (северного) фасада (Б), его декоративное убранство, включающее следующие элементы: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5EB9400F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0078DCCD" wp14:editId="37BB4CDC">
                  <wp:extent cx="2297430" cy="1712595"/>
                  <wp:effectExtent l="0" t="0" r="0" b="0"/>
                  <wp:docPr id="4332379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51EE32CA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46FB5DB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CA04669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BB9F84B" w14:textId="77777777" w:rsidR="00B955B6" w:rsidRDefault="00B955B6">
            <w:pPr>
              <w:pStyle w:val="ConsPlusNormal"/>
            </w:pPr>
            <w:r>
              <w:t>- оконные проемы со сложными перемычками (клинчатые снаружи и лучковые внутри);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38774065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27806A18" wp14:editId="0472D551">
                  <wp:extent cx="2297430" cy="1719580"/>
                  <wp:effectExtent l="0" t="0" r="0" b="0"/>
                  <wp:docPr id="20011932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13DFE514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A1F4FE4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E48B5DE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675EFE6" w14:textId="77777777" w:rsidR="00B955B6" w:rsidRDefault="00B955B6">
            <w:pPr>
              <w:pStyle w:val="ConsPlusNormal"/>
            </w:pPr>
            <w:r>
              <w:t>- деревянный венчающий карниз;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158113C3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446E398D" wp14:editId="53A2A7BE">
                  <wp:extent cx="2297430" cy="1602740"/>
                  <wp:effectExtent l="0" t="0" r="0" b="0"/>
                  <wp:docPr id="8748705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1C44C074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63DD73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5334C90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C0CE43E" w14:textId="77777777" w:rsidR="00B955B6" w:rsidRDefault="00B955B6">
            <w:pPr>
              <w:pStyle w:val="ConsPlusNormal"/>
            </w:pPr>
            <w:r>
              <w:t>характер, ритм и размер вертикального и горизонтального членения дворового (западного) фасада, его декоративное убранство, включающее следующие элементы:</w:t>
            </w:r>
          </w:p>
          <w:p w14:paraId="359CCD48" w14:textId="77777777" w:rsidR="00B955B6" w:rsidRDefault="00B955B6">
            <w:pPr>
              <w:pStyle w:val="ConsPlusNormal"/>
            </w:pPr>
            <w:r>
              <w:t xml:space="preserve">- </w:t>
            </w:r>
            <w:proofErr w:type="spellStart"/>
            <w:r>
              <w:t>слабовыступающий</w:t>
            </w:r>
            <w:proofErr w:type="spellEnd"/>
            <w:r>
              <w:t xml:space="preserve"> цоколь с бровкой в виде полочки;</w:t>
            </w:r>
          </w:p>
          <w:p w14:paraId="5B7C03D1" w14:textId="77777777" w:rsidR="00B955B6" w:rsidRDefault="00B955B6">
            <w:pPr>
              <w:pStyle w:val="ConsPlusNormal"/>
            </w:pPr>
            <w:r>
              <w:t>- оконные проемы со сложными перемычками (клинчатые снаружи и лучковые внутри);</w:t>
            </w:r>
          </w:p>
          <w:p w14:paraId="3FAB5FC3" w14:textId="77777777" w:rsidR="00B955B6" w:rsidRDefault="00B955B6">
            <w:pPr>
              <w:pStyle w:val="ConsPlusNormal"/>
            </w:pPr>
            <w:r>
              <w:t>- лопатки;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2C8598D4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220A15D7" wp14:editId="77F4AF92">
                  <wp:extent cx="2297430" cy="1719580"/>
                  <wp:effectExtent l="0" t="0" r="0" b="0"/>
                  <wp:docPr id="12065453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3FA88586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497E7E7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2A84084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2BBFD940" w14:textId="77777777" w:rsidR="00B955B6" w:rsidRDefault="00B955B6">
            <w:pPr>
              <w:pStyle w:val="ConsPlusNormal"/>
            </w:pPr>
            <w:r>
              <w:t>- оконные проемы с лучковыми перемычками;</w:t>
            </w:r>
          </w:p>
          <w:p w14:paraId="79FE4928" w14:textId="77777777" w:rsidR="00B955B6" w:rsidRDefault="00B955B6">
            <w:pPr>
              <w:pStyle w:val="ConsPlusNormal"/>
            </w:pPr>
            <w:r>
              <w:t>- дверной проем с клинчатой перемычкой;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2B498CBA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01006569" wp14:editId="073F19E1">
                  <wp:extent cx="2297430" cy="1719580"/>
                  <wp:effectExtent l="0" t="0" r="0" b="0"/>
                  <wp:docPr id="20208574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3B0CCEC1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F174A3C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B87B07E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F8AC3AB" w14:textId="77777777" w:rsidR="00B955B6" w:rsidRDefault="00B955B6">
            <w:pPr>
              <w:pStyle w:val="ConsPlusNormal"/>
            </w:pPr>
            <w:r>
              <w:t>- юбка, высотой в 1 кирпич;</w:t>
            </w:r>
          </w:p>
          <w:p w14:paraId="29812E32" w14:textId="77777777" w:rsidR="00B955B6" w:rsidRDefault="00B955B6">
            <w:pPr>
              <w:pStyle w:val="ConsPlusNormal"/>
            </w:pPr>
            <w:r>
              <w:t>- деревянный венчающий карниз;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5BD5FB0B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36"/>
              </w:rPr>
              <w:drawing>
                <wp:inline distT="0" distB="0" distL="0" distR="0" wp14:anchorId="1AD09114" wp14:editId="4E5A5E0E">
                  <wp:extent cx="2297430" cy="1882140"/>
                  <wp:effectExtent l="0" t="0" r="0" b="0"/>
                  <wp:docPr id="19393812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88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6C64B927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564A251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0B40652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05634C3D" w14:textId="77777777" w:rsidR="00B955B6" w:rsidRDefault="00B955B6">
            <w:pPr>
              <w:pStyle w:val="ConsPlusNormal"/>
            </w:pPr>
            <w:r>
              <w:t>характер, ритм и размер вертикального и горизонтального членения главного (западного) фасада, его декоративное убранство, включающее следующие элементы: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4D706879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7BD7209A" wp14:editId="070AB07B">
                  <wp:extent cx="2297430" cy="1732915"/>
                  <wp:effectExtent l="0" t="0" r="0" b="0"/>
                  <wp:docPr id="13867673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5CA4560A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F200D25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BA52792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49EBF1DE" w14:textId="77777777" w:rsidR="00B955B6" w:rsidRDefault="00B955B6">
            <w:pPr>
              <w:pStyle w:val="ConsPlusNormal"/>
            </w:pPr>
            <w:r>
              <w:t>- цоколь с бровкой в виде полочки;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7BAAA5B7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40210DF7" wp14:editId="4F2187CF">
                  <wp:extent cx="2297430" cy="1712595"/>
                  <wp:effectExtent l="0" t="0" r="0" b="0"/>
                  <wp:docPr id="4079613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39587507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785A184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C91FD4C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17AF3D3B" w14:textId="77777777" w:rsidR="00B955B6" w:rsidRDefault="00B955B6">
            <w:pPr>
              <w:pStyle w:val="ConsPlusNormal"/>
            </w:pPr>
            <w:r>
              <w:t>- оконные проемы со сложными перемычками (клинчатые снаружи и лучковые внутри);</w:t>
            </w:r>
          </w:p>
          <w:p w14:paraId="38CCB423" w14:textId="77777777" w:rsidR="00B955B6" w:rsidRDefault="00B955B6">
            <w:pPr>
              <w:pStyle w:val="ConsPlusNormal"/>
            </w:pPr>
            <w:r>
              <w:t>- деревянные наличники с фигурным завершением;</w:t>
            </w:r>
          </w:p>
          <w:p w14:paraId="202762EE" w14:textId="77777777" w:rsidR="00B955B6" w:rsidRDefault="00B955B6">
            <w:pPr>
              <w:pStyle w:val="ConsPlusNormal"/>
            </w:pPr>
            <w:r>
              <w:t>- угловые пилястры с филенчатыми капителями;</w:t>
            </w:r>
          </w:p>
          <w:p w14:paraId="220B117D" w14:textId="77777777" w:rsidR="00B955B6" w:rsidRDefault="00B955B6">
            <w:pPr>
              <w:pStyle w:val="ConsPlusNormal"/>
            </w:pPr>
            <w:r>
              <w:t>- сандрики, объединенные тягой;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1DAAB7C3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228"/>
              </w:rPr>
              <w:drawing>
                <wp:inline distT="0" distB="0" distL="0" distR="0" wp14:anchorId="5463EA30" wp14:editId="181C130C">
                  <wp:extent cx="2297430" cy="3049905"/>
                  <wp:effectExtent l="0" t="0" r="0" b="0"/>
                  <wp:docPr id="20714810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4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6B3AEADF" w14:textId="777777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18E686F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492A77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14:paraId="54EEDD4A" w14:textId="77777777" w:rsidR="00B955B6" w:rsidRDefault="00B955B6">
            <w:pPr>
              <w:pStyle w:val="ConsPlusNormal"/>
            </w:pPr>
            <w:r>
              <w:t>- городчатые подоконные филенки;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6AAC335A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08138483" wp14:editId="6FCF3E33">
                  <wp:extent cx="2297430" cy="1744980"/>
                  <wp:effectExtent l="0" t="0" r="0" b="0"/>
                  <wp:docPr id="1793428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4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3687DCF5" w14:textId="7777777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E514B6C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C742FB" w14:textId="77777777" w:rsidR="00B955B6" w:rsidRDefault="00B955B6">
            <w:pPr>
              <w:pStyle w:val="ConsPlusNormal"/>
            </w:pPr>
          </w:p>
        </w:tc>
        <w:tc>
          <w:tcPr>
            <w:tcW w:w="2381" w:type="dxa"/>
            <w:tcBorders>
              <w:top w:val="nil"/>
              <w:bottom w:val="single" w:sz="4" w:space="0" w:color="auto"/>
            </w:tcBorders>
          </w:tcPr>
          <w:p w14:paraId="3A615B5E" w14:textId="77777777" w:rsidR="00B955B6" w:rsidRDefault="00B955B6">
            <w:pPr>
              <w:pStyle w:val="ConsPlusNormal"/>
            </w:pPr>
            <w:r>
              <w:t>- юбка, высотой в 1 кирпич;</w:t>
            </w:r>
          </w:p>
          <w:p w14:paraId="43FB0A3A" w14:textId="77777777" w:rsidR="00B955B6" w:rsidRDefault="00B955B6">
            <w:pPr>
              <w:pStyle w:val="ConsPlusNormal"/>
            </w:pPr>
            <w:r>
              <w:t>- городчатый пояс;</w:t>
            </w:r>
          </w:p>
          <w:p w14:paraId="10C42E30" w14:textId="77777777" w:rsidR="00B955B6" w:rsidRDefault="00B955B6">
            <w:pPr>
              <w:pStyle w:val="ConsPlusNormal"/>
            </w:pPr>
            <w:r>
              <w:t>- деревянный венчающий карниз</w:t>
            </w:r>
          </w:p>
        </w:tc>
        <w:tc>
          <w:tcPr>
            <w:tcW w:w="3742" w:type="dxa"/>
            <w:tcBorders>
              <w:top w:val="nil"/>
              <w:bottom w:val="single" w:sz="4" w:space="0" w:color="auto"/>
            </w:tcBorders>
          </w:tcPr>
          <w:p w14:paraId="512C961E" w14:textId="77777777" w:rsidR="00B955B6" w:rsidRDefault="00B955B6">
            <w:pPr>
              <w:pStyle w:val="ConsPlusNormal"/>
              <w:jc w:val="center"/>
            </w:pPr>
            <w:r>
              <w:rPr>
                <w:noProof/>
                <w:position w:val="-136"/>
              </w:rPr>
              <w:drawing>
                <wp:inline distT="0" distB="0" distL="0" distR="0" wp14:anchorId="7C921599" wp14:editId="0B537E27">
                  <wp:extent cx="2297430" cy="1887855"/>
                  <wp:effectExtent l="0" t="0" r="0" b="0"/>
                  <wp:docPr id="44280660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88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5B6" w14:paraId="056E3F5E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534779A" w14:textId="77777777" w:rsidR="00B955B6" w:rsidRDefault="00B955B6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18DD0532" w14:textId="77777777" w:rsidR="00B955B6" w:rsidRDefault="00B955B6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721D161E" w14:textId="77777777" w:rsidR="00B955B6" w:rsidRDefault="00B955B6">
            <w:pPr>
              <w:pStyle w:val="ConsPlusNormal"/>
            </w:pPr>
            <w:r>
              <w:t>поверхность фасада не оштукатурена, окрашена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60E67DA0" w14:textId="77777777" w:rsidR="00B955B6" w:rsidRDefault="00B955B6">
            <w:pPr>
              <w:pStyle w:val="ConsPlusNormal"/>
            </w:pPr>
          </w:p>
        </w:tc>
      </w:tr>
      <w:tr w:rsidR="00B955B6" w14:paraId="7B209091" w14:textId="7777777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1819D43" w14:textId="77777777" w:rsidR="00B955B6" w:rsidRDefault="00B955B6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147B0250" w14:textId="77777777" w:rsidR="00B955B6" w:rsidRDefault="00B955B6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4E146AFD" w14:textId="77777777" w:rsidR="00B955B6" w:rsidRDefault="00B955B6">
            <w:pPr>
              <w:pStyle w:val="ConsPlusNormal"/>
            </w:pPr>
            <w:r>
              <w:t>фундаменты, капитальные стены, опорные конструкции, их расположение, конструкции и материалы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00594108" w14:textId="77777777" w:rsidR="00B955B6" w:rsidRDefault="00B955B6">
            <w:pPr>
              <w:pStyle w:val="ConsPlusNormal"/>
            </w:pPr>
          </w:p>
        </w:tc>
      </w:tr>
    </w:tbl>
    <w:p w14:paraId="2B570184" w14:textId="77777777" w:rsidR="00B955B6" w:rsidRDefault="00B955B6">
      <w:pPr>
        <w:pStyle w:val="ConsPlusNormal"/>
        <w:jc w:val="both"/>
      </w:pPr>
    </w:p>
    <w:p w14:paraId="43E1E9F6" w14:textId="77777777" w:rsidR="00B955B6" w:rsidRDefault="00B955B6">
      <w:pPr>
        <w:pStyle w:val="ConsPlusNormal"/>
        <w:jc w:val="both"/>
      </w:pPr>
    </w:p>
    <w:p w14:paraId="4CD9675F" w14:textId="77777777" w:rsidR="00B955B6" w:rsidRDefault="00B955B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0CCADA3" w14:textId="77777777" w:rsidR="00B955B6" w:rsidRDefault="00B955B6"/>
    <w:sectPr w:rsidR="00B955B6" w:rsidSect="00B95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5B6"/>
    <w:rsid w:val="004F4382"/>
    <w:rsid w:val="00B9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D3607"/>
  <w15:chartTrackingRefBased/>
  <w15:docId w15:val="{779EDC5A-FFAC-4BA4-B210-A4F61378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5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55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55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55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55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55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55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55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55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55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55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55B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55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55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55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55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5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5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5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55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5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55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55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55B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55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55B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55B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955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955B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955B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hyperlink" Target="consultantplus://offline/ref=631A3974A75F4EB4EBA9288B54753AFECBADFC68B46D51048EBCF0B11D8535432475476A3500E52F65DB906FA25A57B1C3A256CBA6F478E17DD120B1HEp4J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631A3974A75F4EB4EBA93686421965FBC9A6A063B4655A55D4E9F6E642D533166435413F7644E82F65D0C43FE6040EE282E95AC8BDE879E2H6p6J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631A3974A75F4EB4EBA93686421965FBCFAFA164BF655A55D4E9F6E642D53316763519337441F62F64C5926EA0H5p4J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1085</Words>
  <Characters>6190</Characters>
  <Application>Microsoft Office Word</Application>
  <DocSecurity>0</DocSecurity>
  <Lines>51</Lines>
  <Paragraphs>14</Paragraphs>
  <ScaleCrop>false</ScaleCrop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2025-11-25T09:41:00Z</dcterms:created>
  <dcterms:modified xsi:type="dcterms:W3CDTF">2025-11-25T09:41:00Z</dcterms:modified>
</cp:coreProperties>
</file>