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4ADAD" w14:textId="3ACBF29F" w:rsidR="002B2C3D" w:rsidRDefault="002B2C3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4042DD" w:rsidRPr="004042DD">
        <w:t>Приказ комитета государственной охраны объектов культурного наследия Волгоградской обл. от 07.02.2023 N 53 "Об утверждении предмета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Орловская, 20"</w:t>
      </w:r>
    </w:p>
    <w:p w14:paraId="7D77793F" w14:textId="77777777" w:rsidR="002B2C3D" w:rsidRDefault="002B2C3D">
      <w:pPr>
        <w:pStyle w:val="ConsPlusNormal"/>
        <w:jc w:val="both"/>
        <w:outlineLvl w:val="0"/>
      </w:pPr>
    </w:p>
    <w:p w14:paraId="6B7356F4" w14:textId="77777777" w:rsidR="002B2C3D" w:rsidRDefault="002B2C3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2DBAC3A" w14:textId="77777777" w:rsidR="002B2C3D" w:rsidRDefault="002B2C3D">
      <w:pPr>
        <w:pStyle w:val="ConsPlusTitle"/>
        <w:jc w:val="center"/>
      </w:pPr>
      <w:r>
        <w:t>КУЛЬТУРНОГО НАСЛЕДИЯ ВОЛГОГРАДСКОЙ ОБЛАСТИ</w:t>
      </w:r>
    </w:p>
    <w:p w14:paraId="006B01F8" w14:textId="77777777" w:rsidR="002B2C3D" w:rsidRDefault="002B2C3D">
      <w:pPr>
        <w:pStyle w:val="ConsPlusTitle"/>
        <w:jc w:val="both"/>
      </w:pPr>
    </w:p>
    <w:p w14:paraId="243732DB" w14:textId="77777777" w:rsidR="002B2C3D" w:rsidRDefault="002B2C3D">
      <w:pPr>
        <w:pStyle w:val="ConsPlusTitle"/>
        <w:jc w:val="center"/>
      </w:pPr>
      <w:r>
        <w:t>ПРИКАЗ</w:t>
      </w:r>
    </w:p>
    <w:p w14:paraId="74A6B208" w14:textId="77777777" w:rsidR="002B2C3D" w:rsidRDefault="002B2C3D">
      <w:pPr>
        <w:pStyle w:val="ConsPlusTitle"/>
        <w:jc w:val="center"/>
      </w:pPr>
      <w:r>
        <w:t>от 7 февраля 2023 г. N 53</w:t>
      </w:r>
    </w:p>
    <w:p w14:paraId="3A08C445" w14:textId="77777777" w:rsidR="002B2C3D" w:rsidRDefault="002B2C3D">
      <w:pPr>
        <w:pStyle w:val="ConsPlusTitle"/>
        <w:jc w:val="both"/>
      </w:pPr>
    </w:p>
    <w:p w14:paraId="7D5E67C0" w14:textId="77777777" w:rsidR="002B2C3D" w:rsidRDefault="002B2C3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9BF250A" w14:textId="77777777" w:rsidR="002B2C3D" w:rsidRDefault="002B2C3D">
      <w:pPr>
        <w:pStyle w:val="ConsPlusTitle"/>
        <w:jc w:val="center"/>
      </w:pPr>
      <w:r>
        <w:t>РЕГИОНАЛЬНОГО ЗНАЧЕНИЯ "ЖИЛОЙ ДОМ", РАСПОЛОЖЕННОГО</w:t>
      </w:r>
    </w:p>
    <w:p w14:paraId="24FCC6E1" w14:textId="77777777" w:rsidR="002B2C3D" w:rsidRDefault="002B2C3D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10665BD7" w14:textId="77777777" w:rsidR="002B2C3D" w:rsidRDefault="002B2C3D">
      <w:pPr>
        <w:pStyle w:val="ConsPlusTitle"/>
        <w:jc w:val="center"/>
      </w:pPr>
      <w:r>
        <w:t>РАЙОН, УЛ. ОРЛОВСКАЯ, 20</w:t>
      </w:r>
    </w:p>
    <w:p w14:paraId="41DE0020" w14:textId="77777777" w:rsidR="002B2C3D" w:rsidRDefault="002B2C3D">
      <w:pPr>
        <w:pStyle w:val="ConsPlusNormal"/>
        <w:jc w:val="both"/>
      </w:pPr>
    </w:p>
    <w:p w14:paraId="7CB7AE3A" w14:textId="77777777" w:rsidR="002B2C3D" w:rsidRDefault="002B2C3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DA3E8C6" w14:textId="77777777" w:rsidR="002B2C3D" w:rsidRDefault="002B2C3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Орловская, 20.</w:t>
      </w:r>
    </w:p>
    <w:p w14:paraId="0425B798" w14:textId="77777777" w:rsidR="002B2C3D" w:rsidRDefault="002B2C3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600F685" w14:textId="77777777" w:rsidR="002B2C3D" w:rsidRDefault="002B2C3D">
      <w:pPr>
        <w:pStyle w:val="ConsPlusNormal"/>
        <w:jc w:val="both"/>
      </w:pPr>
    </w:p>
    <w:p w14:paraId="5DFE1DE9" w14:textId="77777777" w:rsidR="002B2C3D" w:rsidRDefault="002B2C3D">
      <w:pPr>
        <w:pStyle w:val="ConsPlusNormal"/>
        <w:jc w:val="right"/>
      </w:pPr>
      <w:r>
        <w:t>Председатель комитета</w:t>
      </w:r>
    </w:p>
    <w:p w14:paraId="78CE6C6D" w14:textId="77777777" w:rsidR="002B2C3D" w:rsidRDefault="002B2C3D">
      <w:pPr>
        <w:pStyle w:val="ConsPlusNormal"/>
        <w:jc w:val="right"/>
      </w:pPr>
      <w:r>
        <w:t>А.Ю.БАЖЕНОВ</w:t>
      </w:r>
    </w:p>
    <w:p w14:paraId="22228A4F" w14:textId="77777777" w:rsidR="002B2C3D" w:rsidRDefault="002B2C3D">
      <w:pPr>
        <w:pStyle w:val="ConsPlusNormal"/>
        <w:jc w:val="both"/>
      </w:pPr>
    </w:p>
    <w:p w14:paraId="2220C427" w14:textId="77777777" w:rsidR="002B2C3D" w:rsidRDefault="002B2C3D">
      <w:pPr>
        <w:pStyle w:val="ConsPlusNormal"/>
        <w:jc w:val="both"/>
      </w:pPr>
    </w:p>
    <w:p w14:paraId="5E11E2A2" w14:textId="77777777" w:rsidR="002B2C3D" w:rsidRDefault="002B2C3D">
      <w:pPr>
        <w:pStyle w:val="ConsPlusNormal"/>
        <w:jc w:val="both"/>
      </w:pPr>
    </w:p>
    <w:p w14:paraId="6F305237" w14:textId="77777777" w:rsidR="002B2C3D" w:rsidRDefault="002B2C3D">
      <w:pPr>
        <w:pStyle w:val="ConsPlusNormal"/>
        <w:jc w:val="both"/>
      </w:pPr>
    </w:p>
    <w:p w14:paraId="2BCF015E" w14:textId="77777777" w:rsidR="002B2C3D" w:rsidRDefault="002B2C3D">
      <w:pPr>
        <w:pStyle w:val="ConsPlusNormal"/>
        <w:jc w:val="both"/>
      </w:pPr>
    </w:p>
    <w:p w14:paraId="3F743084" w14:textId="77777777" w:rsidR="002B2C3D" w:rsidRDefault="002B2C3D">
      <w:pPr>
        <w:pStyle w:val="ConsPlusNormal"/>
        <w:jc w:val="right"/>
        <w:outlineLvl w:val="0"/>
      </w:pPr>
      <w:r>
        <w:t>Утвержден</w:t>
      </w:r>
    </w:p>
    <w:p w14:paraId="677608B9" w14:textId="77777777" w:rsidR="002B2C3D" w:rsidRDefault="002B2C3D">
      <w:pPr>
        <w:pStyle w:val="ConsPlusNormal"/>
        <w:jc w:val="right"/>
      </w:pPr>
      <w:r>
        <w:t>приказом</w:t>
      </w:r>
    </w:p>
    <w:p w14:paraId="36399A11" w14:textId="77777777" w:rsidR="002B2C3D" w:rsidRDefault="002B2C3D">
      <w:pPr>
        <w:pStyle w:val="ConsPlusNormal"/>
        <w:jc w:val="right"/>
      </w:pPr>
      <w:r>
        <w:t>комитета государственной</w:t>
      </w:r>
    </w:p>
    <w:p w14:paraId="5AD8577D" w14:textId="77777777" w:rsidR="002B2C3D" w:rsidRDefault="002B2C3D">
      <w:pPr>
        <w:pStyle w:val="ConsPlusNormal"/>
        <w:jc w:val="right"/>
      </w:pPr>
      <w:r>
        <w:t>охраны объектов</w:t>
      </w:r>
    </w:p>
    <w:p w14:paraId="38A14408" w14:textId="77777777" w:rsidR="002B2C3D" w:rsidRDefault="002B2C3D">
      <w:pPr>
        <w:pStyle w:val="ConsPlusNormal"/>
        <w:jc w:val="right"/>
      </w:pPr>
      <w:r>
        <w:t>культурного наследия</w:t>
      </w:r>
    </w:p>
    <w:p w14:paraId="1DBBB6C8" w14:textId="77777777" w:rsidR="002B2C3D" w:rsidRDefault="002B2C3D">
      <w:pPr>
        <w:pStyle w:val="ConsPlusNormal"/>
        <w:jc w:val="right"/>
      </w:pPr>
      <w:r>
        <w:t>Волгоградской области</w:t>
      </w:r>
    </w:p>
    <w:p w14:paraId="455FE242" w14:textId="77777777" w:rsidR="002B2C3D" w:rsidRDefault="002B2C3D">
      <w:pPr>
        <w:pStyle w:val="ConsPlusNormal"/>
        <w:jc w:val="right"/>
      </w:pPr>
      <w:r>
        <w:t>от 07 февраля 2023 г. N 53</w:t>
      </w:r>
    </w:p>
    <w:p w14:paraId="0A77E262" w14:textId="77777777" w:rsidR="002B2C3D" w:rsidRDefault="002B2C3D">
      <w:pPr>
        <w:pStyle w:val="ConsPlusNormal"/>
        <w:jc w:val="both"/>
      </w:pPr>
    </w:p>
    <w:p w14:paraId="34348C5D" w14:textId="77777777" w:rsidR="002B2C3D" w:rsidRDefault="002B2C3D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5EF99F8E" w14:textId="77777777" w:rsidR="002B2C3D" w:rsidRDefault="002B2C3D">
      <w:pPr>
        <w:pStyle w:val="ConsPlusTitle"/>
        <w:jc w:val="center"/>
      </w:pPr>
      <w:r>
        <w:t>ЗНАЧЕНИЯ "ЖИЛОЙ ДОМ", РАСПОЛОЖЕННОГО ПО АДРЕСУ:</w:t>
      </w:r>
    </w:p>
    <w:p w14:paraId="296AE746" w14:textId="77777777" w:rsidR="002B2C3D" w:rsidRDefault="002B2C3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0537365C" w14:textId="77777777" w:rsidR="002B2C3D" w:rsidRDefault="002B2C3D">
      <w:pPr>
        <w:pStyle w:val="ConsPlusTitle"/>
        <w:jc w:val="center"/>
      </w:pPr>
      <w:r>
        <w:t>УЛ. ОРЛОВСКАЯ, 20</w:t>
      </w:r>
    </w:p>
    <w:p w14:paraId="322D174D" w14:textId="77777777" w:rsidR="002B2C3D" w:rsidRDefault="002B2C3D">
      <w:pPr>
        <w:pStyle w:val="ConsPlusNormal"/>
        <w:jc w:val="both"/>
      </w:pPr>
    </w:p>
    <w:p w14:paraId="06E3C170" w14:textId="77777777" w:rsidR="002B2C3D" w:rsidRDefault="002B2C3D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"Жилой дом", расположенного по адресу: Волгоградская область, г. Волгоград, Центральный район, ул. Орловская, 20, являются:</w:t>
      </w:r>
    </w:p>
    <w:p w14:paraId="6A809EB5" w14:textId="77777777" w:rsidR="002B2C3D" w:rsidRDefault="002B2C3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665"/>
        <w:gridCol w:w="3685"/>
      </w:tblGrid>
      <w:tr w:rsidR="002B2C3D" w14:paraId="2DA5A8C7" w14:textId="77777777">
        <w:tc>
          <w:tcPr>
            <w:tcW w:w="567" w:type="dxa"/>
          </w:tcPr>
          <w:p w14:paraId="6355685C" w14:textId="77777777" w:rsidR="002B2C3D" w:rsidRDefault="002B2C3D">
            <w:pPr>
              <w:pStyle w:val="ConsPlusNormal"/>
              <w:jc w:val="center"/>
            </w:pPr>
            <w:r>
              <w:t>N</w:t>
            </w:r>
          </w:p>
          <w:p w14:paraId="5E916CC2" w14:textId="77777777" w:rsidR="002B2C3D" w:rsidRDefault="002B2C3D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381" w:type="dxa"/>
          </w:tcPr>
          <w:p w14:paraId="0C06386E" w14:textId="77777777" w:rsidR="002B2C3D" w:rsidRDefault="002B2C3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65AF814A" w14:textId="77777777" w:rsidR="002B2C3D" w:rsidRDefault="002B2C3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18FFEFF7" w14:textId="77777777" w:rsidR="002B2C3D" w:rsidRDefault="002B2C3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B2C3D" w14:paraId="791C75E5" w14:textId="77777777">
        <w:tc>
          <w:tcPr>
            <w:tcW w:w="567" w:type="dxa"/>
          </w:tcPr>
          <w:p w14:paraId="4748B029" w14:textId="77777777" w:rsidR="002B2C3D" w:rsidRDefault="002B2C3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A9AF4E1" w14:textId="77777777" w:rsidR="002B2C3D" w:rsidRDefault="002B2C3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35B1295D" w14:textId="77777777" w:rsidR="002B2C3D" w:rsidRDefault="002B2C3D">
            <w:pPr>
              <w:pStyle w:val="ConsPlusNormal"/>
            </w:pPr>
            <w:r>
              <w:t xml:space="preserve">здание расположено в границах квартала, ограниченного улицами Порт-Саида, Советской, Соколова, </w:t>
            </w:r>
            <w:proofErr w:type="spellStart"/>
            <w:r>
              <w:t>пр-ктом</w:t>
            </w:r>
            <w:proofErr w:type="spellEnd"/>
            <w:r>
              <w:t xml:space="preserve"> им. В.И. Ленина, по ул. Орловская, 20 в Центральном районе г. Волгограда</w:t>
            </w:r>
          </w:p>
        </w:tc>
        <w:tc>
          <w:tcPr>
            <w:tcW w:w="3685" w:type="dxa"/>
          </w:tcPr>
          <w:p w14:paraId="688CB584" w14:textId="77777777" w:rsidR="002B2C3D" w:rsidRDefault="004042DD">
            <w:pPr>
              <w:pStyle w:val="ConsPlusNormal"/>
              <w:jc w:val="center"/>
            </w:pPr>
            <w:r>
              <w:rPr>
                <w:position w:val="-209"/>
              </w:rPr>
              <w:pict w14:anchorId="6804A76E">
                <v:shape id="_x0000_i1025" style="width:177.75pt;height:220.5pt" coordsize="" o:spt="100" adj="0,,0" path="" filled="f" stroked="f">
                  <v:stroke joinstyle="miter"/>
                  <v:imagedata r:id="rId8" o:title="base_23732_258507_32768"/>
                  <v:formulas/>
                  <v:path o:connecttype="segments"/>
                </v:shape>
              </w:pict>
            </w:r>
          </w:p>
        </w:tc>
      </w:tr>
      <w:tr w:rsidR="002B2C3D" w14:paraId="27537449" w14:textId="77777777">
        <w:tc>
          <w:tcPr>
            <w:tcW w:w="567" w:type="dxa"/>
          </w:tcPr>
          <w:p w14:paraId="53E3D670" w14:textId="77777777" w:rsidR="002B2C3D" w:rsidRDefault="002B2C3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66A67774" w14:textId="77777777" w:rsidR="002B2C3D" w:rsidRDefault="002B2C3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65" w:type="dxa"/>
          </w:tcPr>
          <w:p w14:paraId="1B418525" w14:textId="77777777" w:rsidR="002B2C3D" w:rsidRDefault="002B2C3D">
            <w:pPr>
              <w:pStyle w:val="ConsPlusNormal"/>
            </w:pPr>
            <w:r>
              <w:t>исторический объем отдельно стоящего Г-образного в плане 2-этажного здания</w:t>
            </w:r>
          </w:p>
        </w:tc>
        <w:tc>
          <w:tcPr>
            <w:tcW w:w="3685" w:type="dxa"/>
          </w:tcPr>
          <w:p w14:paraId="3B9D946A" w14:textId="77777777" w:rsidR="002B2C3D" w:rsidRDefault="002B2C3D">
            <w:pPr>
              <w:pStyle w:val="ConsPlusNormal"/>
            </w:pPr>
          </w:p>
        </w:tc>
      </w:tr>
      <w:tr w:rsidR="002B2C3D" w14:paraId="597BF31C" w14:textId="77777777">
        <w:tc>
          <w:tcPr>
            <w:tcW w:w="567" w:type="dxa"/>
          </w:tcPr>
          <w:p w14:paraId="47A0DCD3" w14:textId="77777777" w:rsidR="002B2C3D" w:rsidRDefault="002B2C3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01446F5C" w14:textId="77777777" w:rsidR="002B2C3D" w:rsidRDefault="002B2C3D">
            <w:pPr>
              <w:pStyle w:val="ConsPlusNormal"/>
            </w:pPr>
            <w:r>
              <w:t>Композиционное решение и архитектурно-художественное оформление юго-западного фасада</w:t>
            </w:r>
          </w:p>
        </w:tc>
        <w:tc>
          <w:tcPr>
            <w:tcW w:w="2665" w:type="dxa"/>
          </w:tcPr>
          <w:p w14:paraId="3970D4B2" w14:textId="77777777" w:rsidR="002B2C3D" w:rsidRDefault="002B2C3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89C73F4" w14:textId="77777777" w:rsidR="002B2C3D" w:rsidRDefault="002B2C3D">
            <w:pPr>
              <w:pStyle w:val="ConsPlusNormal"/>
            </w:pPr>
            <w:r>
              <w:t>- цоколь с прямоугольными подоконными нишами;</w:t>
            </w:r>
          </w:p>
          <w:p w14:paraId="65191AED" w14:textId="77777777" w:rsidR="002B2C3D" w:rsidRDefault="002B2C3D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раскрепованные</w:t>
            </w:r>
            <w:proofErr w:type="spellEnd"/>
            <w:r>
              <w:t xml:space="preserve"> рустованные угловые лопатки;</w:t>
            </w:r>
          </w:p>
          <w:p w14:paraId="0F2AD449" w14:textId="77777777" w:rsidR="002B2C3D" w:rsidRDefault="002B2C3D">
            <w:pPr>
              <w:pStyle w:val="ConsPlusNormal"/>
            </w:pPr>
            <w:r>
              <w:t>- тяга в простенках оконных проемов 1-го этажа здания;</w:t>
            </w:r>
          </w:p>
          <w:p w14:paraId="791EB45B" w14:textId="77777777" w:rsidR="002B2C3D" w:rsidRDefault="002B2C3D">
            <w:pPr>
              <w:pStyle w:val="ConsPlusNormal"/>
            </w:pPr>
            <w:r>
              <w:t xml:space="preserve">- наличники оконных проемов 1-го этажа здания (простые пилястры, завершающиеся лучковыми </w:t>
            </w:r>
            <w:proofErr w:type="spellStart"/>
            <w:r>
              <w:t>сандриками</w:t>
            </w:r>
            <w:proofErr w:type="spellEnd"/>
            <w:r>
              <w:t xml:space="preserve"> с дентикулами);</w:t>
            </w:r>
          </w:p>
          <w:p w14:paraId="29F9FDF9" w14:textId="77777777" w:rsidR="002B2C3D" w:rsidRDefault="002B2C3D">
            <w:pPr>
              <w:pStyle w:val="ConsPlusNormal"/>
            </w:pPr>
            <w:r>
              <w:t>- межэтажная тяга;</w:t>
            </w:r>
          </w:p>
          <w:p w14:paraId="7690F71F" w14:textId="77777777" w:rsidR="002B2C3D" w:rsidRDefault="002B2C3D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раскрепованная</w:t>
            </w:r>
            <w:proofErr w:type="spellEnd"/>
            <w:r>
              <w:t xml:space="preserve"> подоконная тяга с поясом </w:t>
            </w:r>
            <w:r>
              <w:lastRenderedPageBreak/>
              <w:t>дентикул и фартуком со стрельчатыми элементами 2-го этажа здания;</w:t>
            </w:r>
          </w:p>
          <w:p w14:paraId="32654CE9" w14:textId="77777777" w:rsidR="002B2C3D" w:rsidRDefault="002B2C3D">
            <w:pPr>
              <w:pStyle w:val="ConsPlusNormal"/>
            </w:pPr>
            <w:r>
              <w:t xml:space="preserve">- наличники оконных проемов 2-го этажа здания (пилястры, декорированные валиками и горизонтальными пропилами в кирпичной кладке; лучковые </w:t>
            </w:r>
            <w:proofErr w:type="spellStart"/>
            <w:r>
              <w:t>сандрики</w:t>
            </w:r>
            <w:proofErr w:type="spellEnd"/>
            <w:r>
              <w:t xml:space="preserve"> с дентикулами и зубчатым поясом);</w:t>
            </w:r>
          </w:p>
          <w:p w14:paraId="734448CE" w14:textId="77777777" w:rsidR="002B2C3D" w:rsidRDefault="002B2C3D">
            <w:pPr>
              <w:pStyle w:val="ConsPlusNormal"/>
            </w:pPr>
            <w:r>
              <w:t>- многопрофильный венчающий городчатый карниз</w:t>
            </w:r>
          </w:p>
        </w:tc>
        <w:tc>
          <w:tcPr>
            <w:tcW w:w="3685" w:type="dxa"/>
          </w:tcPr>
          <w:p w14:paraId="1DA9EF97" w14:textId="77777777" w:rsidR="002B2C3D" w:rsidRDefault="004042DD">
            <w:pPr>
              <w:pStyle w:val="ConsPlusNormal"/>
              <w:jc w:val="center"/>
            </w:pPr>
            <w:r>
              <w:rPr>
                <w:position w:val="-88"/>
              </w:rPr>
              <w:lastRenderedPageBreak/>
              <w:pict w14:anchorId="159809B8">
                <v:shape id="_x0000_i1026" style="width:177.75pt;height:99.75pt" coordsize="" o:spt="100" adj="0,,0" path="" filled="f" stroked="f">
                  <v:stroke joinstyle="miter"/>
                  <v:imagedata r:id="rId9" o:title="base_23732_258507_32769"/>
                  <v:formulas/>
                  <v:path o:connecttype="segments"/>
                </v:shape>
              </w:pict>
            </w:r>
          </w:p>
          <w:p w14:paraId="1B5924F0" w14:textId="77777777" w:rsidR="002B2C3D" w:rsidRDefault="002B2C3D">
            <w:pPr>
              <w:pStyle w:val="ConsPlusNormal"/>
            </w:pPr>
          </w:p>
          <w:p w14:paraId="45EABDB0" w14:textId="77777777" w:rsidR="002B2C3D" w:rsidRDefault="004042DD">
            <w:pPr>
              <w:pStyle w:val="ConsPlusNormal"/>
              <w:jc w:val="center"/>
            </w:pPr>
            <w:r>
              <w:rPr>
                <w:position w:val="-133"/>
              </w:rPr>
              <w:pict w14:anchorId="04B99AC2">
                <v:shape id="_x0000_i1027" style="width:177.75pt;height:144.75pt" coordsize="" o:spt="100" adj="0,,0" path="" filled="f" stroked="f">
                  <v:stroke joinstyle="miter"/>
                  <v:imagedata r:id="rId10" o:title="base_23732_258507_32770"/>
                  <v:formulas/>
                  <v:path o:connecttype="segments"/>
                </v:shape>
              </w:pict>
            </w:r>
          </w:p>
        </w:tc>
      </w:tr>
      <w:tr w:rsidR="002B2C3D" w14:paraId="1C6B4712" w14:textId="77777777">
        <w:tc>
          <w:tcPr>
            <w:tcW w:w="567" w:type="dxa"/>
          </w:tcPr>
          <w:p w14:paraId="032A61C7" w14:textId="77777777" w:rsidR="002B2C3D" w:rsidRDefault="002B2C3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0BF5B24A" w14:textId="77777777" w:rsidR="002B2C3D" w:rsidRDefault="002B2C3D">
            <w:pPr>
              <w:pStyle w:val="ConsPlusNormal"/>
            </w:pPr>
            <w:r>
              <w:t>Композиционное решение и архитектурно-художественное оформление северо-западного фасада</w:t>
            </w:r>
          </w:p>
        </w:tc>
        <w:tc>
          <w:tcPr>
            <w:tcW w:w="2665" w:type="dxa"/>
          </w:tcPr>
          <w:p w14:paraId="6BC56DB1" w14:textId="77777777" w:rsidR="002B2C3D" w:rsidRDefault="002B2C3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100E019A" w14:textId="77777777" w:rsidR="002B2C3D" w:rsidRDefault="002B2C3D">
            <w:pPr>
              <w:pStyle w:val="ConsPlusNormal"/>
            </w:pPr>
            <w:r>
              <w:t>- межэтажная тяга;</w:t>
            </w:r>
          </w:p>
          <w:p w14:paraId="04602147" w14:textId="77777777" w:rsidR="002B2C3D" w:rsidRDefault="002B2C3D">
            <w:pPr>
              <w:pStyle w:val="ConsPlusNormal"/>
            </w:pPr>
            <w:r>
              <w:t>- подоконная тяга оконных проемов 2-го этажа здания;</w:t>
            </w:r>
          </w:p>
          <w:p w14:paraId="76E95A56" w14:textId="77777777" w:rsidR="002B2C3D" w:rsidRDefault="002B2C3D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раскрепованная</w:t>
            </w:r>
            <w:proofErr w:type="spellEnd"/>
            <w:r>
              <w:t xml:space="preserve"> рустованная лопатка на высоту 2-го этажа здания;</w:t>
            </w:r>
          </w:p>
          <w:p w14:paraId="713B8243" w14:textId="77777777" w:rsidR="002B2C3D" w:rsidRDefault="002B2C3D">
            <w:pPr>
              <w:pStyle w:val="ConsPlusNormal"/>
            </w:pPr>
            <w:r>
              <w:t xml:space="preserve">- лучковые </w:t>
            </w:r>
            <w:proofErr w:type="spellStart"/>
            <w:r>
              <w:t>сандрики</w:t>
            </w:r>
            <w:proofErr w:type="spellEnd"/>
            <w:r>
              <w:t xml:space="preserve"> с плоскими консолями оконных проемов 2-го этажа здания;</w:t>
            </w:r>
          </w:p>
          <w:p w14:paraId="13012945" w14:textId="77777777" w:rsidR="002B2C3D" w:rsidRDefault="002B2C3D">
            <w:pPr>
              <w:pStyle w:val="ConsPlusNormal"/>
            </w:pPr>
            <w:r>
              <w:t>- многопрофильный венчающий городчатый карниз</w:t>
            </w:r>
          </w:p>
        </w:tc>
        <w:tc>
          <w:tcPr>
            <w:tcW w:w="3685" w:type="dxa"/>
          </w:tcPr>
          <w:p w14:paraId="2E990952" w14:textId="77777777" w:rsidR="002B2C3D" w:rsidRDefault="004042DD">
            <w:pPr>
              <w:pStyle w:val="ConsPlusNormal"/>
              <w:jc w:val="center"/>
            </w:pPr>
            <w:r>
              <w:rPr>
                <w:position w:val="-153"/>
              </w:rPr>
              <w:pict w14:anchorId="5F72BFD1">
                <v:shape id="_x0000_i1028" style="width:177.75pt;height:164.25pt" coordsize="" o:spt="100" adj="0,,0" path="" filled="f" stroked="f">
                  <v:stroke joinstyle="miter"/>
                  <v:imagedata r:id="rId11" o:title="base_23732_258507_32771"/>
                  <v:formulas/>
                  <v:path o:connecttype="segments"/>
                </v:shape>
              </w:pict>
            </w:r>
          </w:p>
          <w:p w14:paraId="40074CAE" w14:textId="77777777" w:rsidR="002B2C3D" w:rsidRDefault="002B2C3D">
            <w:pPr>
              <w:pStyle w:val="ConsPlusNormal"/>
            </w:pPr>
          </w:p>
          <w:p w14:paraId="73158A65" w14:textId="77777777" w:rsidR="002B2C3D" w:rsidRDefault="004042DD">
            <w:pPr>
              <w:pStyle w:val="ConsPlusNormal"/>
              <w:jc w:val="center"/>
            </w:pPr>
            <w:r>
              <w:rPr>
                <w:position w:val="-128"/>
              </w:rPr>
              <w:pict w14:anchorId="5035AFBC">
                <v:shape id="_x0000_i1029" style="width:177.75pt;height:139.5pt" coordsize="" o:spt="100" adj="0,,0" path="" filled="f" stroked="f">
                  <v:stroke joinstyle="miter"/>
                  <v:imagedata r:id="rId12" o:title="base_23732_258507_32772"/>
                  <v:formulas/>
                  <v:path o:connecttype="segments"/>
                </v:shape>
              </w:pict>
            </w:r>
          </w:p>
        </w:tc>
      </w:tr>
      <w:tr w:rsidR="002B2C3D" w14:paraId="1F7E7D4C" w14:textId="77777777">
        <w:tc>
          <w:tcPr>
            <w:tcW w:w="567" w:type="dxa"/>
          </w:tcPr>
          <w:p w14:paraId="5A92331D" w14:textId="77777777" w:rsidR="002B2C3D" w:rsidRDefault="002B2C3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35BFB481" w14:textId="77777777" w:rsidR="002B2C3D" w:rsidRDefault="002B2C3D">
            <w:pPr>
              <w:pStyle w:val="ConsPlusNormal"/>
            </w:pPr>
            <w:r>
              <w:t>Композиционное решение и архитектурно-художественное оформление северо-восточного фасада</w:t>
            </w:r>
          </w:p>
        </w:tc>
        <w:tc>
          <w:tcPr>
            <w:tcW w:w="2665" w:type="dxa"/>
          </w:tcPr>
          <w:p w14:paraId="167C91F5" w14:textId="77777777" w:rsidR="002B2C3D" w:rsidRDefault="002B2C3D">
            <w:pPr>
              <w:pStyle w:val="ConsPlusNormal"/>
            </w:pPr>
            <w:r>
              <w:t>прямой венчающий карниз</w:t>
            </w:r>
          </w:p>
        </w:tc>
        <w:tc>
          <w:tcPr>
            <w:tcW w:w="3685" w:type="dxa"/>
          </w:tcPr>
          <w:p w14:paraId="43F8165B" w14:textId="77777777" w:rsidR="002B2C3D" w:rsidRDefault="004042DD">
            <w:pPr>
              <w:pStyle w:val="ConsPlusNormal"/>
              <w:jc w:val="center"/>
            </w:pPr>
            <w:r>
              <w:rPr>
                <w:position w:val="-227"/>
              </w:rPr>
              <w:pict w14:anchorId="36A38DF9">
                <v:shape id="_x0000_i1030" style="width:177.75pt;height:238.5pt" coordsize="" o:spt="100" adj="0,,0" path="" filled="f" stroked="f">
                  <v:stroke joinstyle="miter"/>
                  <v:imagedata r:id="rId13" o:title="base_23732_258507_32773"/>
                  <v:formulas/>
                  <v:path o:connecttype="segments"/>
                </v:shape>
              </w:pict>
            </w:r>
          </w:p>
        </w:tc>
      </w:tr>
      <w:tr w:rsidR="002B2C3D" w14:paraId="2238998E" w14:textId="77777777">
        <w:tc>
          <w:tcPr>
            <w:tcW w:w="567" w:type="dxa"/>
          </w:tcPr>
          <w:p w14:paraId="52999716" w14:textId="77777777" w:rsidR="002B2C3D" w:rsidRDefault="002B2C3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694615F5" w14:textId="77777777" w:rsidR="002B2C3D" w:rsidRDefault="002B2C3D">
            <w:pPr>
              <w:pStyle w:val="ConsPlusNormal"/>
            </w:pPr>
            <w:r>
              <w:t>Композиционное решение и архитектурно-художественное оформление юго-восточного фасада</w:t>
            </w:r>
          </w:p>
        </w:tc>
        <w:tc>
          <w:tcPr>
            <w:tcW w:w="2665" w:type="dxa"/>
          </w:tcPr>
          <w:p w14:paraId="40C55895" w14:textId="77777777" w:rsidR="002B2C3D" w:rsidRDefault="002B2C3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DE41A47" w14:textId="77777777" w:rsidR="002B2C3D" w:rsidRDefault="002B2C3D">
            <w:pPr>
              <w:pStyle w:val="ConsPlusNormal"/>
            </w:pPr>
            <w:r>
              <w:t>- гладкая пилястра с тягой на уровне цоколя и завершением в виде многоступенчатой капители;</w:t>
            </w:r>
          </w:p>
          <w:p w14:paraId="62D100F0" w14:textId="77777777" w:rsidR="002B2C3D" w:rsidRDefault="002B2C3D">
            <w:pPr>
              <w:pStyle w:val="ConsPlusNormal"/>
            </w:pPr>
            <w:r>
              <w:t>- прямой венчающий карниз</w:t>
            </w:r>
          </w:p>
        </w:tc>
        <w:tc>
          <w:tcPr>
            <w:tcW w:w="3685" w:type="dxa"/>
          </w:tcPr>
          <w:p w14:paraId="071DEDCE" w14:textId="77777777" w:rsidR="002B2C3D" w:rsidRDefault="004042DD">
            <w:pPr>
              <w:pStyle w:val="ConsPlusNormal"/>
              <w:jc w:val="center"/>
            </w:pPr>
            <w:r>
              <w:rPr>
                <w:position w:val="-122"/>
              </w:rPr>
              <w:pict w14:anchorId="3B8A58A8">
                <v:shape id="_x0000_i1031" style="width:177.75pt;height:132.75pt" coordsize="" o:spt="100" adj="0,,0" path="" filled="f" stroked="f">
                  <v:stroke joinstyle="miter"/>
                  <v:imagedata r:id="rId14" o:title="base_23732_258507_32774"/>
                  <v:formulas/>
                  <v:path o:connecttype="segments"/>
                </v:shape>
              </w:pict>
            </w:r>
          </w:p>
        </w:tc>
      </w:tr>
      <w:tr w:rsidR="002B2C3D" w14:paraId="750943A6" w14:textId="77777777">
        <w:tc>
          <w:tcPr>
            <w:tcW w:w="567" w:type="dxa"/>
          </w:tcPr>
          <w:p w14:paraId="7067AC62" w14:textId="77777777" w:rsidR="002B2C3D" w:rsidRDefault="002B2C3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544D1699" w14:textId="77777777" w:rsidR="002B2C3D" w:rsidRDefault="002B2C3D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14:paraId="2C68D41C" w14:textId="77777777" w:rsidR="002B2C3D" w:rsidRDefault="002B2C3D">
            <w:pPr>
              <w:pStyle w:val="ConsPlusNormal"/>
            </w:pPr>
            <w:r>
              <w:t>неоштукатуренная кирпичная кладка стен и декоративных элементов юго-западного фасада, окраска по кирпичу;</w:t>
            </w:r>
          </w:p>
          <w:p w14:paraId="4C9DF88F" w14:textId="77777777" w:rsidR="002B2C3D" w:rsidRDefault="002B2C3D">
            <w:pPr>
              <w:pStyle w:val="ConsPlusNormal"/>
            </w:pPr>
            <w:r>
              <w:t>неоштукатуренная кирпичная кладка венчающего карниза и лопатки северо-западного фасада, окраска по кирпичу</w:t>
            </w:r>
          </w:p>
        </w:tc>
        <w:tc>
          <w:tcPr>
            <w:tcW w:w="3685" w:type="dxa"/>
          </w:tcPr>
          <w:p w14:paraId="63555D3D" w14:textId="77777777" w:rsidR="002B2C3D" w:rsidRDefault="004042DD">
            <w:pPr>
              <w:pStyle w:val="ConsPlusNormal"/>
              <w:jc w:val="center"/>
            </w:pPr>
            <w:r>
              <w:rPr>
                <w:position w:val="-161"/>
              </w:rPr>
              <w:pict w14:anchorId="4577FEA5">
                <v:shape id="_x0000_i1032" style="width:177.75pt;height:172.5pt" coordsize="" o:spt="100" adj="0,,0" path="" filled="f" stroked="f">
                  <v:stroke joinstyle="miter"/>
                  <v:imagedata r:id="rId15" o:title="base_23732_258507_32775"/>
                  <v:formulas/>
                  <v:path o:connecttype="segments"/>
                </v:shape>
              </w:pict>
            </w:r>
          </w:p>
          <w:p w14:paraId="5CE6DE73" w14:textId="77777777" w:rsidR="002B2C3D" w:rsidRDefault="002B2C3D">
            <w:pPr>
              <w:pStyle w:val="ConsPlusNormal"/>
            </w:pPr>
          </w:p>
          <w:p w14:paraId="1FF0D432" w14:textId="77777777" w:rsidR="002B2C3D" w:rsidRDefault="004042DD">
            <w:pPr>
              <w:pStyle w:val="ConsPlusNormal"/>
              <w:jc w:val="center"/>
            </w:pPr>
            <w:r>
              <w:rPr>
                <w:position w:val="-150"/>
              </w:rPr>
              <w:lastRenderedPageBreak/>
              <w:pict w14:anchorId="2770E313">
                <v:shape id="_x0000_i1033" style="width:177.75pt;height:161.25pt" coordsize="" o:spt="100" adj="0,,0" path="" filled="f" stroked="f">
                  <v:stroke joinstyle="miter"/>
                  <v:imagedata r:id="rId16" o:title="base_23732_258507_32776"/>
                  <v:formulas/>
                  <v:path o:connecttype="segments"/>
                </v:shape>
              </w:pict>
            </w:r>
          </w:p>
        </w:tc>
      </w:tr>
    </w:tbl>
    <w:p w14:paraId="7F752E10" w14:textId="77777777" w:rsidR="002B2C3D" w:rsidRDefault="002B2C3D">
      <w:pPr>
        <w:pStyle w:val="ConsPlusNormal"/>
        <w:jc w:val="both"/>
      </w:pPr>
    </w:p>
    <w:p w14:paraId="4D751845" w14:textId="77777777" w:rsidR="002B2C3D" w:rsidRDefault="002B2C3D">
      <w:pPr>
        <w:pStyle w:val="ConsPlusNormal"/>
        <w:jc w:val="both"/>
      </w:pPr>
    </w:p>
    <w:p w14:paraId="2030DDAB" w14:textId="77777777" w:rsidR="002B2C3D" w:rsidRDefault="002B2C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DB4B15B" w14:textId="77777777" w:rsidR="00221CFC" w:rsidRDefault="00221CFC"/>
    <w:sectPr w:rsidR="00221CFC" w:rsidSect="007C5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C3D"/>
    <w:rsid w:val="00221CFC"/>
    <w:rsid w:val="002B2C3D"/>
    <w:rsid w:val="004042DD"/>
    <w:rsid w:val="007C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95A6"/>
  <w15:chartTrackingRefBased/>
  <w15:docId w15:val="{1066551B-A292-4A4C-831F-E2DCA836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C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C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C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63A1992441D98E27709A1FF056DD050A3C465B4F5206A03F309845147F6C5E543F3E83A07B1DA00B01B0BD748E7A353AB4F17D080F1BF2BD96A00DuBkBR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9963A1992441D98E27708412E63A820008371A504E5804F46B649E124B2F6A0B147F38D6E33F10A00B0AE4ED30D023667DFFFC7D15131BF2uAk0R" TargetMode="External"/><Relationship Id="rId11" Type="http://schemas.openxmlformats.org/officeDocument/2006/relationships/image" Target="media/image4.jpeg"/><Relationship Id="rId5" Type="http://schemas.openxmlformats.org/officeDocument/2006/relationships/hyperlink" Target="consultantplus://offline/ref=9963A1992441D98E27708412E63A82000E351A564C5604F46B649E124B2F6A0B067F60DAE13C0EA1091FB2BC76u8k6R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801</Words>
  <Characters>4566</Characters>
  <Application>Microsoft Office Word</Application>
  <DocSecurity>0</DocSecurity>
  <Lines>38</Lines>
  <Paragraphs>10</Paragraphs>
  <ScaleCrop>false</ScaleCrop>
  <Company>diakov.net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2023-02-23T17:36:00Z</dcterms:created>
  <dcterms:modified xsi:type="dcterms:W3CDTF">2024-04-17T11:37:00Z</dcterms:modified>
</cp:coreProperties>
</file>