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0CF7" w14:textId="41994604" w:rsidR="00F30EF4" w:rsidRDefault="00F30EF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30EF4">
        <w:t>Приказ комитета государственной охраны объектов культурного наследия Волгоградской обл. от 07.11.2025 N 89-н "Об утверждении предмета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Пушкина, 5а"</w:t>
      </w:r>
    </w:p>
    <w:p w14:paraId="12BC41AA" w14:textId="77777777" w:rsidR="00F30EF4" w:rsidRDefault="00F30EF4">
      <w:pPr>
        <w:pStyle w:val="ConsPlusNormal"/>
        <w:jc w:val="both"/>
        <w:outlineLvl w:val="0"/>
      </w:pPr>
    </w:p>
    <w:p w14:paraId="5B2FD9BE" w14:textId="77777777" w:rsidR="00F30EF4" w:rsidRDefault="00F30EF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5C136B2" w14:textId="77777777" w:rsidR="00F30EF4" w:rsidRDefault="00F30EF4">
      <w:pPr>
        <w:pStyle w:val="ConsPlusTitle"/>
        <w:jc w:val="center"/>
      </w:pPr>
      <w:r>
        <w:t>КУЛЬТУРНОГО НАСЛЕДИЯ ВОЛГОГРАДСКОЙ ОБЛАСТИ</w:t>
      </w:r>
    </w:p>
    <w:p w14:paraId="705C4159" w14:textId="77777777" w:rsidR="00F30EF4" w:rsidRDefault="00F30EF4">
      <w:pPr>
        <w:pStyle w:val="ConsPlusTitle"/>
        <w:jc w:val="both"/>
      </w:pPr>
    </w:p>
    <w:p w14:paraId="1E43E8BF" w14:textId="77777777" w:rsidR="00F30EF4" w:rsidRDefault="00F30EF4">
      <w:pPr>
        <w:pStyle w:val="ConsPlusTitle"/>
        <w:jc w:val="center"/>
      </w:pPr>
      <w:r>
        <w:t>ПРИКАЗ</w:t>
      </w:r>
    </w:p>
    <w:p w14:paraId="2E44B324" w14:textId="77777777" w:rsidR="00F30EF4" w:rsidRDefault="00F30EF4">
      <w:pPr>
        <w:pStyle w:val="ConsPlusTitle"/>
        <w:jc w:val="center"/>
      </w:pPr>
      <w:r>
        <w:t>от 7 ноября 2025 г. N 89-н</w:t>
      </w:r>
    </w:p>
    <w:p w14:paraId="1C99380F" w14:textId="77777777" w:rsidR="00F30EF4" w:rsidRDefault="00F30EF4">
      <w:pPr>
        <w:pStyle w:val="ConsPlusTitle"/>
        <w:jc w:val="both"/>
      </w:pPr>
    </w:p>
    <w:p w14:paraId="3D0851F8" w14:textId="77777777" w:rsidR="00F30EF4" w:rsidRDefault="00F30EF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33D6B9E" w14:textId="77777777" w:rsidR="00F30EF4" w:rsidRDefault="00F30EF4">
      <w:pPr>
        <w:pStyle w:val="ConsPlusTitle"/>
        <w:jc w:val="center"/>
      </w:pPr>
      <w:r>
        <w:t>РЕГИОНАЛЬНОГО ЗНАЧЕНИЯ "ЖИЛОЙ ДОМ", РАСПОЛОЖЕННОГО ПО АДРЕСУ</w:t>
      </w:r>
    </w:p>
    <w:p w14:paraId="66563BAD" w14:textId="77777777" w:rsidR="00F30EF4" w:rsidRDefault="00F30EF4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53C4D4B" w14:textId="77777777" w:rsidR="00F30EF4" w:rsidRDefault="00F30EF4">
      <w:pPr>
        <w:pStyle w:val="ConsPlusTitle"/>
        <w:jc w:val="center"/>
      </w:pPr>
      <w:r>
        <w:t>ЦЕНТРАЛЬНЫЙ РАЙОН, УЛ. ПУШКИНА, 5А</w:t>
      </w:r>
    </w:p>
    <w:p w14:paraId="456E00E0" w14:textId="77777777" w:rsidR="00F30EF4" w:rsidRDefault="00F30EF4">
      <w:pPr>
        <w:pStyle w:val="ConsPlusNormal"/>
        <w:jc w:val="both"/>
      </w:pPr>
    </w:p>
    <w:p w14:paraId="282467EB" w14:textId="77777777" w:rsidR="00F30EF4" w:rsidRDefault="00F30EF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7B37458" w14:textId="77777777" w:rsidR="00F30EF4" w:rsidRDefault="00F30EF4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Пушкина, 5а.</w:t>
      </w:r>
    </w:p>
    <w:p w14:paraId="5A8322DE" w14:textId="77777777" w:rsidR="00F30EF4" w:rsidRDefault="00F30EF4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3DD82C0" w14:textId="77777777" w:rsidR="00F30EF4" w:rsidRDefault="00F30EF4">
      <w:pPr>
        <w:pStyle w:val="ConsPlusNormal"/>
        <w:jc w:val="both"/>
      </w:pPr>
    </w:p>
    <w:p w14:paraId="13EDF35E" w14:textId="77777777" w:rsidR="00F30EF4" w:rsidRDefault="00F30EF4">
      <w:pPr>
        <w:pStyle w:val="ConsPlusNormal"/>
        <w:jc w:val="right"/>
      </w:pPr>
      <w:r>
        <w:t>Председатель комитета</w:t>
      </w:r>
    </w:p>
    <w:p w14:paraId="2A9E1B1E" w14:textId="77777777" w:rsidR="00F30EF4" w:rsidRDefault="00F30EF4">
      <w:pPr>
        <w:pStyle w:val="ConsPlusNormal"/>
        <w:jc w:val="right"/>
      </w:pPr>
      <w:r>
        <w:t>А.Ю.БАЖЕНОВ</w:t>
      </w:r>
    </w:p>
    <w:p w14:paraId="0E8309B2" w14:textId="77777777" w:rsidR="00F30EF4" w:rsidRDefault="00F30EF4">
      <w:pPr>
        <w:pStyle w:val="ConsPlusNormal"/>
        <w:jc w:val="both"/>
      </w:pPr>
    </w:p>
    <w:p w14:paraId="5417A331" w14:textId="77777777" w:rsidR="00F30EF4" w:rsidRDefault="00F30EF4">
      <w:pPr>
        <w:pStyle w:val="ConsPlusNormal"/>
        <w:jc w:val="both"/>
      </w:pPr>
    </w:p>
    <w:p w14:paraId="29DC6B1D" w14:textId="77777777" w:rsidR="00F30EF4" w:rsidRDefault="00F30EF4">
      <w:pPr>
        <w:pStyle w:val="ConsPlusNormal"/>
        <w:jc w:val="both"/>
      </w:pPr>
    </w:p>
    <w:p w14:paraId="080608FC" w14:textId="77777777" w:rsidR="00F30EF4" w:rsidRDefault="00F30EF4">
      <w:pPr>
        <w:pStyle w:val="ConsPlusNormal"/>
        <w:jc w:val="both"/>
      </w:pPr>
    </w:p>
    <w:p w14:paraId="6A937007" w14:textId="77777777" w:rsidR="00F30EF4" w:rsidRDefault="00F30EF4">
      <w:pPr>
        <w:pStyle w:val="ConsPlusNormal"/>
        <w:jc w:val="both"/>
      </w:pPr>
    </w:p>
    <w:p w14:paraId="353DBD7F" w14:textId="77777777" w:rsidR="00F30EF4" w:rsidRDefault="00F30EF4">
      <w:pPr>
        <w:pStyle w:val="ConsPlusNormal"/>
        <w:jc w:val="right"/>
        <w:outlineLvl w:val="0"/>
      </w:pPr>
      <w:r>
        <w:t>Утвержден</w:t>
      </w:r>
    </w:p>
    <w:p w14:paraId="1C9B7BC5" w14:textId="77777777" w:rsidR="00F30EF4" w:rsidRDefault="00F30EF4">
      <w:pPr>
        <w:pStyle w:val="ConsPlusNormal"/>
        <w:jc w:val="right"/>
      </w:pPr>
      <w:r>
        <w:t>приказом</w:t>
      </w:r>
    </w:p>
    <w:p w14:paraId="13E7E4C0" w14:textId="77777777" w:rsidR="00F30EF4" w:rsidRDefault="00F30EF4">
      <w:pPr>
        <w:pStyle w:val="ConsPlusNormal"/>
        <w:jc w:val="right"/>
      </w:pPr>
      <w:r>
        <w:t>комитета государственной</w:t>
      </w:r>
    </w:p>
    <w:p w14:paraId="423F455C" w14:textId="77777777" w:rsidR="00F30EF4" w:rsidRDefault="00F30EF4">
      <w:pPr>
        <w:pStyle w:val="ConsPlusNormal"/>
        <w:jc w:val="right"/>
      </w:pPr>
      <w:r>
        <w:t>охраны объектов</w:t>
      </w:r>
    </w:p>
    <w:p w14:paraId="1054A953" w14:textId="77777777" w:rsidR="00F30EF4" w:rsidRDefault="00F30EF4">
      <w:pPr>
        <w:pStyle w:val="ConsPlusNormal"/>
        <w:jc w:val="right"/>
      </w:pPr>
      <w:r>
        <w:t>культурного наследия</w:t>
      </w:r>
    </w:p>
    <w:p w14:paraId="1AF092E5" w14:textId="77777777" w:rsidR="00F30EF4" w:rsidRDefault="00F30EF4">
      <w:pPr>
        <w:pStyle w:val="ConsPlusNormal"/>
        <w:jc w:val="right"/>
      </w:pPr>
      <w:r>
        <w:t>Волгоградской области</w:t>
      </w:r>
    </w:p>
    <w:p w14:paraId="1A402872" w14:textId="77777777" w:rsidR="00F30EF4" w:rsidRDefault="00F30EF4">
      <w:pPr>
        <w:pStyle w:val="ConsPlusNormal"/>
        <w:jc w:val="right"/>
      </w:pPr>
      <w:r>
        <w:t>от 07 ноября 2025 г. N 89-н</w:t>
      </w:r>
    </w:p>
    <w:p w14:paraId="2A5C5B4E" w14:textId="77777777" w:rsidR="00F30EF4" w:rsidRDefault="00F30EF4">
      <w:pPr>
        <w:pStyle w:val="ConsPlusNormal"/>
        <w:jc w:val="both"/>
      </w:pPr>
    </w:p>
    <w:p w14:paraId="34279A86" w14:textId="77777777" w:rsidR="00F30EF4" w:rsidRDefault="00F30EF4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6E5FE2B0" w14:textId="77777777" w:rsidR="00F30EF4" w:rsidRDefault="00F30EF4">
      <w:pPr>
        <w:pStyle w:val="ConsPlusTitle"/>
        <w:jc w:val="center"/>
      </w:pPr>
      <w:r>
        <w:t>ЗНАЧЕНИЯ "ЖИЛОЙ ДОМ", РАСПОЛОЖЕННОГО ПО АДРЕСУ</w:t>
      </w:r>
    </w:p>
    <w:p w14:paraId="6F887C3C" w14:textId="77777777" w:rsidR="00F30EF4" w:rsidRDefault="00F30EF4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2130534" w14:textId="77777777" w:rsidR="00F30EF4" w:rsidRDefault="00F30EF4">
      <w:pPr>
        <w:pStyle w:val="ConsPlusTitle"/>
        <w:jc w:val="center"/>
      </w:pPr>
      <w:r>
        <w:t>ЦЕНТРАЛЬНЫЙ РАЙОН, УЛ. ПУШКИНА, 5А &lt;1&gt;</w:t>
      </w:r>
    </w:p>
    <w:p w14:paraId="0EBB7C07" w14:textId="77777777" w:rsidR="00F30EF4" w:rsidRDefault="00F30EF4">
      <w:pPr>
        <w:pStyle w:val="ConsPlusNormal"/>
        <w:jc w:val="both"/>
      </w:pPr>
    </w:p>
    <w:p w14:paraId="4991CDBE" w14:textId="77777777" w:rsidR="00F30EF4" w:rsidRDefault="00F30EF4">
      <w:pPr>
        <w:pStyle w:val="ConsPlusNormal"/>
        <w:ind w:firstLine="540"/>
        <w:jc w:val="both"/>
      </w:pPr>
      <w:r>
        <w:t>--------------------------------</w:t>
      </w:r>
    </w:p>
    <w:p w14:paraId="798ECA83" w14:textId="77777777" w:rsidR="00F30EF4" w:rsidRDefault="00F30EF4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5FBF148" w14:textId="77777777" w:rsidR="00F30EF4" w:rsidRDefault="00F30EF4">
      <w:pPr>
        <w:pStyle w:val="ConsPlusNormal"/>
        <w:jc w:val="both"/>
      </w:pPr>
    </w:p>
    <w:p w14:paraId="5D64545C" w14:textId="77777777" w:rsidR="00F30EF4" w:rsidRDefault="00F30EF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Пушкина, 5а, являются:</w:t>
      </w:r>
    </w:p>
    <w:p w14:paraId="6D053B57" w14:textId="77777777" w:rsidR="00F30EF4" w:rsidRDefault="00F30EF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38"/>
        <w:gridCol w:w="3685"/>
      </w:tblGrid>
      <w:tr w:rsidR="00F30EF4" w14:paraId="066D9768" w14:textId="77777777">
        <w:tc>
          <w:tcPr>
            <w:tcW w:w="567" w:type="dxa"/>
          </w:tcPr>
          <w:p w14:paraId="7CC26459" w14:textId="77777777" w:rsidR="00F30EF4" w:rsidRDefault="00F30EF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4890B254" w14:textId="77777777" w:rsidR="00F30EF4" w:rsidRDefault="00F30EF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72160E10" w14:textId="77777777" w:rsidR="00F30EF4" w:rsidRDefault="00F30EF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53267BF0" w14:textId="77777777" w:rsidR="00F30EF4" w:rsidRDefault="00F30EF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F30EF4" w14:paraId="43242A4B" w14:textId="77777777">
        <w:tc>
          <w:tcPr>
            <w:tcW w:w="567" w:type="dxa"/>
          </w:tcPr>
          <w:p w14:paraId="355635DE" w14:textId="77777777" w:rsidR="00F30EF4" w:rsidRDefault="00F30EF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475D4B42" w14:textId="77777777" w:rsidR="00F30EF4" w:rsidRDefault="00F30EF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611CF300" w14:textId="77777777" w:rsidR="00F30EF4" w:rsidRDefault="00F30EF4">
            <w:pPr>
              <w:pStyle w:val="ConsPlusNormal"/>
            </w:pPr>
            <w:r>
              <w:t>здание расположено по ул. Пушкина, 5а в Центральном районе г. Волгограда, внутри жилого квартала</w:t>
            </w:r>
          </w:p>
        </w:tc>
        <w:tc>
          <w:tcPr>
            <w:tcW w:w="3685" w:type="dxa"/>
          </w:tcPr>
          <w:p w14:paraId="2EA3208A" w14:textId="77777777" w:rsidR="00F30EF4" w:rsidRDefault="00F30EF4">
            <w:pPr>
              <w:pStyle w:val="ConsPlusNormal"/>
              <w:jc w:val="center"/>
            </w:pPr>
            <w:r>
              <w:rPr>
                <w:noProof/>
                <w:position w:val="-211"/>
              </w:rPr>
              <w:drawing>
                <wp:inline distT="0" distB="0" distL="0" distR="0" wp14:anchorId="69927425" wp14:editId="327E91E6">
                  <wp:extent cx="2261235" cy="284226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84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EF4" w14:paraId="3BCFECA0" w14:textId="77777777">
        <w:tc>
          <w:tcPr>
            <w:tcW w:w="567" w:type="dxa"/>
          </w:tcPr>
          <w:p w14:paraId="5D77691E" w14:textId="77777777" w:rsidR="00F30EF4" w:rsidRDefault="00F30EF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490896FD" w14:textId="77777777" w:rsidR="00F30EF4" w:rsidRDefault="00F30EF4">
            <w:pPr>
              <w:pStyle w:val="ConsPlusNormal"/>
            </w:pPr>
            <w:r>
              <w:t>Объемно-пространственная композиция зданий</w:t>
            </w:r>
          </w:p>
        </w:tc>
        <w:tc>
          <w:tcPr>
            <w:tcW w:w="2438" w:type="dxa"/>
          </w:tcPr>
          <w:p w14:paraId="699541BF" w14:textId="77777777" w:rsidR="00F30EF4" w:rsidRDefault="00F30EF4">
            <w:pPr>
              <w:pStyle w:val="ConsPlusNormal"/>
            </w:pPr>
            <w:r>
              <w:t>прямоугольное в плане 2-этажное здание</w:t>
            </w:r>
          </w:p>
        </w:tc>
        <w:tc>
          <w:tcPr>
            <w:tcW w:w="3685" w:type="dxa"/>
          </w:tcPr>
          <w:p w14:paraId="1E08346D" w14:textId="77777777" w:rsidR="00F30EF4" w:rsidRDefault="00F30EF4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3CAFF1F5" wp14:editId="44E20FD5">
                  <wp:extent cx="2261235" cy="1717675"/>
                  <wp:effectExtent l="0" t="0" r="0" b="0"/>
                  <wp:docPr id="10107269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1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B5845A" w14:textId="77777777" w:rsidR="00F30EF4" w:rsidRDefault="00F30EF4">
      <w:pPr>
        <w:pStyle w:val="ConsPlusNormal"/>
        <w:jc w:val="both"/>
      </w:pPr>
    </w:p>
    <w:p w14:paraId="78A33C72" w14:textId="77777777" w:rsidR="00F30EF4" w:rsidRDefault="00F30EF4">
      <w:pPr>
        <w:pStyle w:val="ConsPlusNormal"/>
        <w:jc w:val="both"/>
      </w:pPr>
    </w:p>
    <w:p w14:paraId="2952D3C2" w14:textId="77777777" w:rsidR="00F30EF4" w:rsidRDefault="00F30EF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1E31BC5" w14:textId="77777777" w:rsidR="00F30EF4" w:rsidRDefault="00F30EF4"/>
    <w:sectPr w:rsidR="00F30EF4" w:rsidSect="00F30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F4"/>
    <w:rsid w:val="004B3F43"/>
    <w:rsid w:val="00F3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68DBC"/>
  <w15:chartTrackingRefBased/>
  <w15:docId w15:val="{6137CE69-A00D-4044-BEAE-812629CC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0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E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E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0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0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0E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0E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0E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0E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0E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0E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0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0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0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0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0E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0E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0E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0E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0E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0EF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30E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30E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30EF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B82C3B3D934A675F124DE15B1D3B3859860C56DAE1E20D543C39AA81A81675770EB04D87D1E2759BDCE45BDF6072A187B3A920638E83D429CC15BBDa5DD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82C3B3D934A675F124C018A7BFEC809A6B9966AE162B8419969CFF45D1610230AB028D3E5A2A59BDC511EDB259734936719E042FF43C42a8D7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B82C3B3D934A675F124C018A7BFEC809C629861A5162B8419969CFF45D1610222AB5A813E533459BFD047BCF4a0D9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2025-12-09T08:03:00Z</dcterms:created>
  <dcterms:modified xsi:type="dcterms:W3CDTF">2025-12-09T08:04:00Z</dcterms:modified>
</cp:coreProperties>
</file>