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7E9EB" w14:textId="77777777" w:rsidR="001C5122" w:rsidRDefault="001C5122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14:paraId="0195A967" w14:textId="77777777" w:rsidR="001C5122" w:rsidRDefault="001C5122">
      <w:pPr>
        <w:pStyle w:val="ConsPlusNormal"/>
        <w:jc w:val="both"/>
        <w:outlineLvl w:val="0"/>
      </w:pPr>
    </w:p>
    <w:p w14:paraId="65907D67" w14:textId="77777777" w:rsidR="001C5122" w:rsidRDefault="001C5122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7327BFF8" w14:textId="77777777" w:rsidR="001C5122" w:rsidRDefault="001C5122">
      <w:pPr>
        <w:pStyle w:val="ConsPlusTitle"/>
        <w:jc w:val="center"/>
      </w:pPr>
      <w:r>
        <w:t>КУЛЬТУРНОГО НАСЛЕДИЯ ВОЛГОГРАДСКОЙ ОБЛАСТИ</w:t>
      </w:r>
    </w:p>
    <w:p w14:paraId="56FC7372" w14:textId="77777777" w:rsidR="001C5122" w:rsidRDefault="001C5122">
      <w:pPr>
        <w:pStyle w:val="ConsPlusTitle"/>
        <w:jc w:val="both"/>
      </w:pPr>
    </w:p>
    <w:p w14:paraId="2DE5BB0D" w14:textId="77777777" w:rsidR="001C5122" w:rsidRDefault="001C5122">
      <w:pPr>
        <w:pStyle w:val="ConsPlusTitle"/>
        <w:jc w:val="center"/>
      </w:pPr>
      <w:r>
        <w:t>ПРИКАЗ</w:t>
      </w:r>
    </w:p>
    <w:p w14:paraId="6145A502" w14:textId="77777777" w:rsidR="001C5122" w:rsidRDefault="001C5122">
      <w:pPr>
        <w:pStyle w:val="ConsPlusTitle"/>
        <w:jc w:val="center"/>
      </w:pPr>
      <w:r>
        <w:t>от 9 января 2023 г. N 10</w:t>
      </w:r>
    </w:p>
    <w:p w14:paraId="47D81BE9" w14:textId="77777777" w:rsidR="001C5122" w:rsidRDefault="001C5122">
      <w:pPr>
        <w:pStyle w:val="ConsPlusTitle"/>
        <w:jc w:val="both"/>
      </w:pPr>
    </w:p>
    <w:p w14:paraId="48B39FD9" w14:textId="77777777" w:rsidR="001C5122" w:rsidRDefault="001C5122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2E081862" w14:textId="77777777" w:rsidR="001C5122" w:rsidRDefault="001C5122">
      <w:pPr>
        <w:pStyle w:val="ConsPlusTitle"/>
        <w:jc w:val="center"/>
      </w:pPr>
      <w:r>
        <w:t>РЕГИОНАЛЬНОГО ЗНАЧЕНИЯ "ПАМЯТНЫЙ ЗНАК НА МЕСТЕ БОЕВ</w:t>
      </w:r>
    </w:p>
    <w:p w14:paraId="079C2532" w14:textId="77777777" w:rsidR="001C5122" w:rsidRDefault="001C5122">
      <w:pPr>
        <w:pStyle w:val="ConsPlusTitle"/>
        <w:jc w:val="center"/>
      </w:pPr>
      <w:r>
        <w:t>КУРСАНТОВ И КОМАНДИРОВ ВИННИЦКОГО ВОЕННО-ПЕХОТНОГО УЧИЛИЩА</w:t>
      </w:r>
    </w:p>
    <w:p w14:paraId="0C4BAE7B" w14:textId="77777777" w:rsidR="001C5122" w:rsidRDefault="001C5122">
      <w:pPr>
        <w:pStyle w:val="ConsPlusTitle"/>
        <w:jc w:val="center"/>
      </w:pPr>
      <w:r>
        <w:t>ЛЕТОМ 1942 Г.", РАСПОЛОЖЕННОГО ПО АДРЕСУ: ВОЛГОГРАДСКАЯ</w:t>
      </w:r>
    </w:p>
    <w:p w14:paraId="4E716AD1" w14:textId="77777777" w:rsidR="001C5122" w:rsidRDefault="001C5122">
      <w:pPr>
        <w:pStyle w:val="ConsPlusTitle"/>
        <w:jc w:val="center"/>
      </w:pPr>
      <w:r>
        <w:t>ОБЛАСТЬ, СВЕТЛОЯРСКИЙ РАЙОН, ТИНГУТИНСКАЯ ЛЕСНАЯ ДАЧА,</w:t>
      </w:r>
    </w:p>
    <w:p w14:paraId="701BAE5D" w14:textId="77777777" w:rsidR="001C5122" w:rsidRDefault="001C5122">
      <w:pPr>
        <w:pStyle w:val="ConsPlusTitle"/>
        <w:jc w:val="center"/>
      </w:pPr>
      <w:r>
        <w:t>8 КМ НА ЮГО-ЗАПАД ОТ Ж.Д. СТАНЦИЯ ТИНГУТА</w:t>
      </w:r>
    </w:p>
    <w:p w14:paraId="70FD08D6" w14:textId="77777777" w:rsidR="001C5122" w:rsidRDefault="001C5122">
      <w:pPr>
        <w:pStyle w:val="ConsPlusNormal"/>
        <w:jc w:val="both"/>
      </w:pPr>
    </w:p>
    <w:p w14:paraId="3648FF0A" w14:textId="77777777" w:rsidR="001C5122" w:rsidRDefault="001C5122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</w:t>
      </w:r>
      <w:hyperlink r:id="rId7" w:history="1">
        <w:r>
          <w:rPr>
            <w:color w:val="0000FF"/>
          </w:rPr>
          <w:t>статьей 64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296D01DE" w14:textId="77777777" w:rsidR="001C5122" w:rsidRDefault="001C5122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3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"Памятный знак на месте боев курсантов и командиров Винницкого военно-пехотного училища летом 1942 г.", расположенного по адресу: Волгоградская область, Светлоярский район, Тингутинская лесная дача, 8 км на юго-запад от ж.д. станция Тингута.</w:t>
      </w:r>
    </w:p>
    <w:p w14:paraId="55ED7651" w14:textId="77777777" w:rsidR="001C5122" w:rsidRDefault="001C5122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11E0E502" w14:textId="77777777" w:rsidR="001C5122" w:rsidRDefault="001C5122">
      <w:pPr>
        <w:pStyle w:val="ConsPlusNormal"/>
        <w:jc w:val="both"/>
      </w:pPr>
    </w:p>
    <w:p w14:paraId="7BBE408F" w14:textId="77777777" w:rsidR="001C5122" w:rsidRDefault="001C5122">
      <w:pPr>
        <w:pStyle w:val="ConsPlusNormal"/>
        <w:jc w:val="right"/>
      </w:pPr>
      <w:r>
        <w:t>Председатель комитета</w:t>
      </w:r>
    </w:p>
    <w:p w14:paraId="4CBFAF0D" w14:textId="77777777" w:rsidR="001C5122" w:rsidRDefault="001C5122">
      <w:pPr>
        <w:pStyle w:val="ConsPlusNormal"/>
        <w:jc w:val="right"/>
      </w:pPr>
      <w:r>
        <w:t>А.Ю.БАЖЕНОВ</w:t>
      </w:r>
    </w:p>
    <w:p w14:paraId="70AB5E5C" w14:textId="77777777" w:rsidR="001C5122" w:rsidRDefault="001C5122">
      <w:pPr>
        <w:pStyle w:val="ConsPlusNormal"/>
        <w:jc w:val="both"/>
      </w:pPr>
    </w:p>
    <w:p w14:paraId="794FEB0D" w14:textId="77777777" w:rsidR="001C5122" w:rsidRDefault="001C5122">
      <w:pPr>
        <w:pStyle w:val="ConsPlusNormal"/>
        <w:jc w:val="both"/>
      </w:pPr>
    </w:p>
    <w:p w14:paraId="09F946D7" w14:textId="77777777" w:rsidR="001C5122" w:rsidRDefault="001C5122">
      <w:pPr>
        <w:pStyle w:val="ConsPlusNormal"/>
        <w:jc w:val="both"/>
      </w:pPr>
    </w:p>
    <w:p w14:paraId="3B1F55FC" w14:textId="77777777" w:rsidR="001C5122" w:rsidRDefault="001C5122">
      <w:pPr>
        <w:pStyle w:val="ConsPlusNormal"/>
        <w:jc w:val="both"/>
      </w:pPr>
    </w:p>
    <w:p w14:paraId="3C328102" w14:textId="77777777" w:rsidR="001C5122" w:rsidRDefault="001C5122">
      <w:pPr>
        <w:pStyle w:val="ConsPlusNormal"/>
        <w:jc w:val="both"/>
      </w:pPr>
    </w:p>
    <w:p w14:paraId="788C091B" w14:textId="77777777" w:rsidR="001C5122" w:rsidRDefault="001C5122">
      <w:pPr>
        <w:pStyle w:val="ConsPlusNormal"/>
        <w:jc w:val="right"/>
        <w:outlineLvl w:val="0"/>
      </w:pPr>
      <w:r>
        <w:t>Утвержден</w:t>
      </w:r>
    </w:p>
    <w:p w14:paraId="2F4659C7" w14:textId="77777777" w:rsidR="001C5122" w:rsidRDefault="001C5122">
      <w:pPr>
        <w:pStyle w:val="ConsPlusNormal"/>
        <w:jc w:val="right"/>
      </w:pPr>
      <w:r>
        <w:t>приказом</w:t>
      </w:r>
    </w:p>
    <w:p w14:paraId="38EF02A2" w14:textId="77777777" w:rsidR="001C5122" w:rsidRDefault="001C5122">
      <w:pPr>
        <w:pStyle w:val="ConsPlusNormal"/>
        <w:jc w:val="right"/>
      </w:pPr>
      <w:r>
        <w:t>комитета</w:t>
      </w:r>
    </w:p>
    <w:p w14:paraId="4444C470" w14:textId="77777777" w:rsidR="001C5122" w:rsidRDefault="001C5122">
      <w:pPr>
        <w:pStyle w:val="ConsPlusNormal"/>
        <w:jc w:val="right"/>
      </w:pPr>
      <w:r>
        <w:t>государственной охраны</w:t>
      </w:r>
    </w:p>
    <w:p w14:paraId="1D30D063" w14:textId="77777777" w:rsidR="001C5122" w:rsidRDefault="001C5122">
      <w:pPr>
        <w:pStyle w:val="ConsPlusNormal"/>
        <w:jc w:val="right"/>
      </w:pPr>
      <w:r>
        <w:t>объектов культурного наследия</w:t>
      </w:r>
    </w:p>
    <w:p w14:paraId="74B71551" w14:textId="77777777" w:rsidR="001C5122" w:rsidRDefault="001C5122">
      <w:pPr>
        <w:pStyle w:val="ConsPlusNormal"/>
        <w:jc w:val="right"/>
      </w:pPr>
      <w:r>
        <w:t>Волгоградской области</w:t>
      </w:r>
    </w:p>
    <w:p w14:paraId="2EB9BCD6" w14:textId="77777777" w:rsidR="001C5122" w:rsidRDefault="001C5122">
      <w:pPr>
        <w:pStyle w:val="ConsPlusNormal"/>
        <w:jc w:val="right"/>
      </w:pPr>
      <w:r>
        <w:t>от 09 января 2023 г. N 10</w:t>
      </w:r>
    </w:p>
    <w:p w14:paraId="268E33B0" w14:textId="77777777" w:rsidR="001C5122" w:rsidRDefault="001C5122">
      <w:pPr>
        <w:pStyle w:val="ConsPlusNormal"/>
        <w:jc w:val="both"/>
      </w:pPr>
    </w:p>
    <w:p w14:paraId="3861A787" w14:textId="77777777" w:rsidR="001C5122" w:rsidRDefault="001C5122">
      <w:pPr>
        <w:pStyle w:val="ConsPlusTitle"/>
        <w:jc w:val="center"/>
      </w:pPr>
      <w:bookmarkStart w:id="0" w:name="P33"/>
      <w:bookmarkEnd w:id="0"/>
      <w:r>
        <w:t>ПРЕДМЕТ ОХРАНЫ ОБЪЕКТА КУЛЬТУРНОГО НАСЛЕДИЯ РЕГИОНАЛЬНОГО</w:t>
      </w:r>
    </w:p>
    <w:p w14:paraId="1564AF8D" w14:textId="77777777" w:rsidR="001C5122" w:rsidRDefault="001C5122">
      <w:pPr>
        <w:pStyle w:val="ConsPlusTitle"/>
        <w:jc w:val="center"/>
      </w:pPr>
      <w:r>
        <w:t>ЗНАЧЕНИЯ "ПАМЯТНЫЙ ЗНАК НА МЕСТЕ БОЕВ КУРСАНТОВ И КОМАНДИРОВ</w:t>
      </w:r>
    </w:p>
    <w:p w14:paraId="52AF6EF7" w14:textId="77777777" w:rsidR="001C5122" w:rsidRDefault="001C5122">
      <w:pPr>
        <w:pStyle w:val="ConsPlusTitle"/>
        <w:jc w:val="center"/>
      </w:pPr>
      <w:r>
        <w:t>ВИННИЦКОГО ВОЕННО-ПЕХОТНОГО УЧИЛИЩА ЛЕТОМ 1942 Г.",</w:t>
      </w:r>
    </w:p>
    <w:p w14:paraId="2F40E328" w14:textId="77777777" w:rsidR="001C5122" w:rsidRDefault="001C5122">
      <w:pPr>
        <w:pStyle w:val="ConsPlusTitle"/>
        <w:jc w:val="center"/>
      </w:pPr>
      <w:r>
        <w:t>РАСПОЛОЖЕННОГО ПО АДРЕСУ: ВОЛГОГРАДСКАЯ ОБЛАСТЬ,</w:t>
      </w:r>
    </w:p>
    <w:p w14:paraId="67573ECF" w14:textId="77777777" w:rsidR="001C5122" w:rsidRDefault="001C5122">
      <w:pPr>
        <w:pStyle w:val="ConsPlusTitle"/>
        <w:jc w:val="center"/>
      </w:pPr>
      <w:r>
        <w:lastRenderedPageBreak/>
        <w:t>СВЕТЛОЯРСКИЙ РАЙОН, ТИНГУТИНСКАЯ ЛЕСНАЯ ДАЧА,</w:t>
      </w:r>
    </w:p>
    <w:p w14:paraId="19117DC4" w14:textId="77777777" w:rsidR="001C5122" w:rsidRDefault="001C5122">
      <w:pPr>
        <w:pStyle w:val="ConsPlusTitle"/>
        <w:jc w:val="center"/>
      </w:pPr>
      <w:r>
        <w:t>8 КМ НА ЮГО-ЗАПАД ОТ Ж.Д. СТАНЦИЯ ТИНГУТА</w:t>
      </w:r>
    </w:p>
    <w:p w14:paraId="4F1297A0" w14:textId="77777777" w:rsidR="001C5122" w:rsidRDefault="001C5122">
      <w:pPr>
        <w:pStyle w:val="ConsPlusNormal"/>
        <w:jc w:val="both"/>
      </w:pPr>
    </w:p>
    <w:p w14:paraId="174FC3A6" w14:textId="77777777" w:rsidR="001C5122" w:rsidRDefault="001C5122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"Памятный знак на месте боев курсантов и командиров Винницкого военно-пехотного училища летом 1942 г.", расположенного по адресу: Волгоградская область, Светлоярский район, Тингутинская лесная дача, 8 км на юго-запад от ж.д. станция Тингута (далее - достопримечательное место), являются:</w:t>
      </w:r>
    </w:p>
    <w:p w14:paraId="6A1167B5" w14:textId="77777777" w:rsidR="001C5122" w:rsidRDefault="001C5122">
      <w:pPr>
        <w:pStyle w:val="ConsPlusNormal"/>
        <w:spacing w:before="220"/>
        <w:ind w:firstLine="540"/>
        <w:jc w:val="both"/>
      </w:pPr>
      <w:r>
        <w:t>местоположение достопримечательного места: в границах территории, представляющей особую ценность для сохранения объектов животного и растительного мира, занесенных в Красную книгу Волгоградской области, "Тингутинская лесная дача", в 7,5 км на юго-восток от ж.д. станции Тингута;</w:t>
      </w:r>
    </w:p>
    <w:p w14:paraId="38C471A2" w14:textId="77777777" w:rsidR="001C5122" w:rsidRDefault="001C5122">
      <w:pPr>
        <w:pStyle w:val="ConsPlusNormal"/>
        <w:spacing w:before="220"/>
        <w:ind w:firstLine="540"/>
        <w:jc w:val="both"/>
      </w:pPr>
      <w:r>
        <w:t>памятный знак в виде стелы на замощенной площадке, обозначающий достопримечательное место;</w:t>
      </w:r>
    </w:p>
    <w:p w14:paraId="63481663" w14:textId="77777777" w:rsidR="001C5122" w:rsidRDefault="001C5122">
      <w:pPr>
        <w:pStyle w:val="ConsPlusNormal"/>
        <w:spacing w:before="220"/>
        <w:ind w:firstLine="540"/>
        <w:jc w:val="both"/>
      </w:pPr>
      <w:r>
        <w:t>стела:</w:t>
      </w:r>
    </w:p>
    <w:p w14:paraId="5F8FB931" w14:textId="77777777" w:rsidR="001C5122" w:rsidRDefault="001C5122">
      <w:pPr>
        <w:pStyle w:val="ConsPlusNormal"/>
        <w:spacing w:before="220"/>
        <w:ind w:firstLine="540"/>
        <w:jc w:val="both"/>
      </w:pPr>
      <w:r>
        <w:t>- прямоугольный в плане слегка наклоненный назад грубо обработанный натуральный камень серого цвета;</w:t>
      </w:r>
    </w:p>
    <w:p w14:paraId="27C075DA" w14:textId="77777777" w:rsidR="001C5122" w:rsidRDefault="001C5122">
      <w:pPr>
        <w:pStyle w:val="ConsPlusNormal"/>
        <w:spacing w:before="220"/>
        <w:ind w:firstLine="540"/>
        <w:jc w:val="both"/>
      </w:pPr>
      <w:r>
        <w:t>- мемориальная доска из белого мрамора на лицевой стороне камня с нанесенным методом рубки и покрытым золотистой краской текстом мемориальной надписи:</w:t>
      </w:r>
    </w:p>
    <w:p w14:paraId="1D75F900" w14:textId="77777777" w:rsidR="001C5122" w:rsidRDefault="001C5122">
      <w:pPr>
        <w:pStyle w:val="ConsPlusNormal"/>
        <w:jc w:val="both"/>
      </w:pPr>
    </w:p>
    <w:p w14:paraId="51DE2F71" w14:textId="77777777" w:rsidR="001C5122" w:rsidRDefault="001C5122">
      <w:pPr>
        <w:pStyle w:val="ConsPlusNormal"/>
        <w:jc w:val="center"/>
      </w:pPr>
      <w:r>
        <w:t>"Здесь</w:t>
      </w:r>
    </w:p>
    <w:p w14:paraId="53CEF5F7" w14:textId="77777777" w:rsidR="001C5122" w:rsidRDefault="001C5122">
      <w:pPr>
        <w:pStyle w:val="ConsPlusNormal"/>
        <w:jc w:val="center"/>
      </w:pPr>
      <w:r>
        <w:t>летом 1942 года</w:t>
      </w:r>
    </w:p>
    <w:p w14:paraId="45BEDE7F" w14:textId="77777777" w:rsidR="001C5122" w:rsidRDefault="001C5122">
      <w:pPr>
        <w:pStyle w:val="ConsPlusNormal"/>
        <w:jc w:val="center"/>
      </w:pPr>
      <w:r>
        <w:t>сражались</w:t>
      </w:r>
    </w:p>
    <w:p w14:paraId="466A78D7" w14:textId="77777777" w:rsidR="001C5122" w:rsidRDefault="001C5122">
      <w:pPr>
        <w:pStyle w:val="ConsPlusNormal"/>
        <w:jc w:val="center"/>
      </w:pPr>
      <w:r>
        <w:t>с фашистскими</w:t>
      </w:r>
    </w:p>
    <w:p w14:paraId="7DAAAD9D" w14:textId="77777777" w:rsidR="001C5122" w:rsidRDefault="001C5122">
      <w:pPr>
        <w:pStyle w:val="ConsPlusNormal"/>
        <w:jc w:val="center"/>
      </w:pPr>
      <w:r>
        <w:t>захватчиками</w:t>
      </w:r>
    </w:p>
    <w:p w14:paraId="17D35440" w14:textId="77777777" w:rsidR="001C5122" w:rsidRDefault="001C5122">
      <w:pPr>
        <w:pStyle w:val="ConsPlusNormal"/>
        <w:jc w:val="center"/>
      </w:pPr>
      <w:r>
        <w:t>курсанты</w:t>
      </w:r>
    </w:p>
    <w:p w14:paraId="2153EA9A" w14:textId="77777777" w:rsidR="001C5122" w:rsidRDefault="001C5122">
      <w:pPr>
        <w:pStyle w:val="ConsPlusNormal"/>
        <w:jc w:val="center"/>
      </w:pPr>
      <w:r>
        <w:t>и командиры</w:t>
      </w:r>
    </w:p>
    <w:p w14:paraId="2B5BD722" w14:textId="77777777" w:rsidR="001C5122" w:rsidRDefault="001C5122">
      <w:pPr>
        <w:pStyle w:val="ConsPlusNormal"/>
        <w:jc w:val="center"/>
      </w:pPr>
      <w:r>
        <w:t>Винницкого</w:t>
      </w:r>
    </w:p>
    <w:p w14:paraId="7D590E3C" w14:textId="77777777" w:rsidR="001C5122" w:rsidRDefault="001C5122">
      <w:pPr>
        <w:pStyle w:val="ConsPlusNormal"/>
        <w:jc w:val="center"/>
      </w:pPr>
      <w:r>
        <w:t>военно-</w:t>
      </w:r>
    </w:p>
    <w:p w14:paraId="5C8420A9" w14:textId="77777777" w:rsidR="001C5122" w:rsidRDefault="001C5122">
      <w:pPr>
        <w:pStyle w:val="ConsPlusNormal"/>
        <w:jc w:val="center"/>
      </w:pPr>
      <w:r>
        <w:t>пехотного</w:t>
      </w:r>
    </w:p>
    <w:p w14:paraId="53E5DFD1" w14:textId="77777777" w:rsidR="001C5122" w:rsidRDefault="001C5122">
      <w:pPr>
        <w:pStyle w:val="ConsPlusNormal"/>
        <w:jc w:val="center"/>
      </w:pPr>
      <w:r>
        <w:t>училища".</w:t>
      </w:r>
    </w:p>
    <w:p w14:paraId="34C82866" w14:textId="77777777" w:rsidR="001C5122" w:rsidRDefault="001C5122">
      <w:pPr>
        <w:pStyle w:val="ConsPlusNormal"/>
        <w:jc w:val="both"/>
      </w:pPr>
    </w:p>
    <w:p w14:paraId="7DC291DD" w14:textId="77777777" w:rsidR="001C5122" w:rsidRDefault="001C5122">
      <w:pPr>
        <w:pStyle w:val="ConsPlusNormal"/>
        <w:jc w:val="both"/>
      </w:pPr>
    </w:p>
    <w:p w14:paraId="2C62D00F" w14:textId="77777777" w:rsidR="001C5122" w:rsidRDefault="001C5122">
      <w:pPr>
        <w:pStyle w:val="ConsPlusNormal"/>
        <w:jc w:val="both"/>
      </w:pPr>
    </w:p>
    <w:p w14:paraId="65D4A431" w14:textId="77777777" w:rsidR="001C5122" w:rsidRDefault="001C5122">
      <w:pPr>
        <w:pStyle w:val="ConsPlusNormal"/>
        <w:jc w:val="both"/>
      </w:pPr>
    </w:p>
    <w:p w14:paraId="29ABD65A" w14:textId="77777777" w:rsidR="001C5122" w:rsidRDefault="001C5122">
      <w:pPr>
        <w:pStyle w:val="ConsPlusNormal"/>
        <w:jc w:val="both"/>
      </w:pPr>
    </w:p>
    <w:p w14:paraId="404AF969" w14:textId="77777777" w:rsidR="001C5122" w:rsidRDefault="001C5122">
      <w:pPr>
        <w:pStyle w:val="ConsPlusNormal"/>
        <w:jc w:val="right"/>
        <w:outlineLvl w:val="1"/>
      </w:pPr>
      <w:r>
        <w:t>Приложение</w:t>
      </w:r>
    </w:p>
    <w:p w14:paraId="174F0C43" w14:textId="77777777" w:rsidR="001C5122" w:rsidRDefault="001C5122">
      <w:pPr>
        <w:pStyle w:val="ConsPlusNormal"/>
        <w:jc w:val="right"/>
      </w:pPr>
      <w:r>
        <w:t>к предмету охраны объекта</w:t>
      </w:r>
    </w:p>
    <w:p w14:paraId="4E961505" w14:textId="77777777" w:rsidR="001C5122" w:rsidRDefault="001C5122">
      <w:pPr>
        <w:pStyle w:val="ConsPlusNormal"/>
        <w:jc w:val="right"/>
      </w:pPr>
      <w:r>
        <w:t>культурного наследия</w:t>
      </w:r>
    </w:p>
    <w:p w14:paraId="6EB140DF" w14:textId="77777777" w:rsidR="001C5122" w:rsidRDefault="001C5122">
      <w:pPr>
        <w:pStyle w:val="ConsPlusNormal"/>
        <w:jc w:val="right"/>
      </w:pPr>
      <w:r>
        <w:t>регионального значения</w:t>
      </w:r>
    </w:p>
    <w:p w14:paraId="2112A5F9" w14:textId="77777777" w:rsidR="001C5122" w:rsidRDefault="001C5122">
      <w:pPr>
        <w:pStyle w:val="ConsPlusNormal"/>
        <w:jc w:val="right"/>
      </w:pPr>
      <w:r>
        <w:t>"Памятный знак на месте</w:t>
      </w:r>
    </w:p>
    <w:p w14:paraId="6375F7C7" w14:textId="77777777" w:rsidR="001C5122" w:rsidRDefault="001C5122">
      <w:pPr>
        <w:pStyle w:val="ConsPlusNormal"/>
        <w:jc w:val="right"/>
      </w:pPr>
      <w:r>
        <w:t>боев курсантов и командиров</w:t>
      </w:r>
    </w:p>
    <w:p w14:paraId="3FAF8195" w14:textId="77777777" w:rsidR="001C5122" w:rsidRDefault="001C5122">
      <w:pPr>
        <w:pStyle w:val="ConsPlusNormal"/>
        <w:jc w:val="right"/>
      </w:pPr>
      <w:r>
        <w:t>Винницкого военно-пехотного</w:t>
      </w:r>
    </w:p>
    <w:p w14:paraId="4B0B075F" w14:textId="77777777" w:rsidR="001C5122" w:rsidRDefault="001C5122">
      <w:pPr>
        <w:pStyle w:val="ConsPlusNormal"/>
        <w:jc w:val="right"/>
      </w:pPr>
      <w:r>
        <w:t>училища летом 1942 г.",</w:t>
      </w:r>
    </w:p>
    <w:p w14:paraId="0126A3FA" w14:textId="77777777" w:rsidR="001C5122" w:rsidRDefault="001C5122">
      <w:pPr>
        <w:pStyle w:val="ConsPlusNormal"/>
        <w:jc w:val="right"/>
      </w:pPr>
      <w:r>
        <w:t>расположенного по адресу:</w:t>
      </w:r>
    </w:p>
    <w:p w14:paraId="426D66D7" w14:textId="77777777" w:rsidR="001C5122" w:rsidRDefault="001C5122">
      <w:pPr>
        <w:pStyle w:val="ConsPlusNormal"/>
        <w:jc w:val="right"/>
      </w:pPr>
      <w:r>
        <w:t>Волгоградская область,</w:t>
      </w:r>
    </w:p>
    <w:p w14:paraId="7A0F28B6" w14:textId="77777777" w:rsidR="001C5122" w:rsidRDefault="001C5122">
      <w:pPr>
        <w:pStyle w:val="ConsPlusNormal"/>
        <w:jc w:val="right"/>
      </w:pPr>
      <w:r>
        <w:t>Светлоярский район,</w:t>
      </w:r>
    </w:p>
    <w:p w14:paraId="3299B4EC" w14:textId="77777777" w:rsidR="001C5122" w:rsidRDefault="001C5122">
      <w:pPr>
        <w:pStyle w:val="ConsPlusNormal"/>
        <w:jc w:val="right"/>
      </w:pPr>
      <w:r>
        <w:t>Тингутинская лесная дача,</w:t>
      </w:r>
    </w:p>
    <w:p w14:paraId="4DBE7D4D" w14:textId="77777777" w:rsidR="001C5122" w:rsidRDefault="001C5122">
      <w:pPr>
        <w:pStyle w:val="ConsPlusNormal"/>
        <w:jc w:val="right"/>
      </w:pPr>
      <w:r>
        <w:t>8 км на юго-запад</w:t>
      </w:r>
    </w:p>
    <w:p w14:paraId="1FD9DC53" w14:textId="77777777" w:rsidR="001C5122" w:rsidRDefault="001C5122">
      <w:pPr>
        <w:pStyle w:val="ConsPlusNormal"/>
        <w:jc w:val="right"/>
      </w:pPr>
      <w:r>
        <w:t>от ж.д. станция Тингута</w:t>
      </w:r>
    </w:p>
    <w:p w14:paraId="03E61E78" w14:textId="77777777" w:rsidR="001C5122" w:rsidRDefault="001C5122">
      <w:pPr>
        <w:pStyle w:val="ConsPlusNormal"/>
        <w:jc w:val="both"/>
      </w:pPr>
    </w:p>
    <w:p w14:paraId="2E2B8B8E" w14:textId="77777777" w:rsidR="001C5122" w:rsidRDefault="001C5122">
      <w:pPr>
        <w:pStyle w:val="ConsPlusTitle"/>
        <w:jc w:val="center"/>
      </w:pPr>
      <w:r>
        <w:lastRenderedPageBreak/>
        <w:t>ФОТОГРАФИЧЕСКОЕ ИЗОБРАЖЕНИЕ ПАМЯТНОГО ЗНАКА, ОБОЗНАЧАЮЩЕГО</w:t>
      </w:r>
    </w:p>
    <w:p w14:paraId="579595A2" w14:textId="77777777" w:rsidR="001C5122" w:rsidRDefault="001C5122">
      <w:pPr>
        <w:pStyle w:val="ConsPlusTitle"/>
        <w:jc w:val="center"/>
      </w:pPr>
      <w:r>
        <w:t>ОБЪЕКТ КУЛЬТУРНОГО НАСЛЕДИЯ РЕГИОНАЛЬНОГО ЗНАЧЕНИЯ</w:t>
      </w:r>
    </w:p>
    <w:p w14:paraId="209A59E5" w14:textId="77777777" w:rsidR="001C5122" w:rsidRDefault="001C5122">
      <w:pPr>
        <w:pStyle w:val="ConsPlusTitle"/>
        <w:jc w:val="center"/>
      </w:pPr>
      <w:r>
        <w:t>(ДОСТОПРИМЕЧАТЕЛЬНОЕ МЕСТО) "ПАМЯТНЫЙ ЗНАК НА МЕСТЕ БОЕВ</w:t>
      </w:r>
    </w:p>
    <w:p w14:paraId="5C776B33" w14:textId="77777777" w:rsidR="001C5122" w:rsidRDefault="001C5122">
      <w:pPr>
        <w:pStyle w:val="ConsPlusTitle"/>
        <w:jc w:val="center"/>
      </w:pPr>
      <w:r>
        <w:t>КУРСАНТОВ И КОМАНДИРОВ ВИННИЦКОГО ВОЕННО-ПЕХОТНОГО УЧИЛИЩА</w:t>
      </w:r>
    </w:p>
    <w:p w14:paraId="6C586887" w14:textId="77777777" w:rsidR="001C5122" w:rsidRDefault="001C5122">
      <w:pPr>
        <w:pStyle w:val="ConsPlusTitle"/>
        <w:jc w:val="center"/>
      </w:pPr>
      <w:r>
        <w:t>ЛЕТОМ 1942 Г.", РАСПОЛОЖЕННОГО ПО АДРЕСУ: ВОЛГОГРАДСКАЯ</w:t>
      </w:r>
    </w:p>
    <w:p w14:paraId="16AEFD8E" w14:textId="77777777" w:rsidR="001C5122" w:rsidRDefault="001C5122">
      <w:pPr>
        <w:pStyle w:val="ConsPlusTitle"/>
        <w:jc w:val="center"/>
      </w:pPr>
      <w:r>
        <w:t>ОБЛАСТЬ, СВЕТЛОЯРСКИЙ РАЙОН, ТИНГУТИНСКАЯ ЛЕСНАЯ ДАЧА,</w:t>
      </w:r>
    </w:p>
    <w:p w14:paraId="5241E376" w14:textId="77777777" w:rsidR="001C5122" w:rsidRDefault="001C5122">
      <w:pPr>
        <w:pStyle w:val="ConsPlusTitle"/>
        <w:jc w:val="center"/>
      </w:pPr>
      <w:r>
        <w:t>8 КМ НА ЮГО-ЗАПАД ОТ Ж.Д. СТАНЦИЯ ТИНГУТА</w:t>
      </w:r>
    </w:p>
    <w:p w14:paraId="44C00C85" w14:textId="77777777" w:rsidR="001C5122" w:rsidRDefault="001C5122">
      <w:pPr>
        <w:pStyle w:val="ConsPlusNormal"/>
        <w:jc w:val="both"/>
      </w:pPr>
    </w:p>
    <w:p w14:paraId="16AD1E50" w14:textId="77777777" w:rsidR="001C5122" w:rsidRDefault="001C5122">
      <w:pPr>
        <w:pStyle w:val="ConsPlusNormal"/>
        <w:jc w:val="center"/>
      </w:pPr>
      <w:r w:rsidRPr="00C54FC4">
        <w:rPr>
          <w:position w:val="-395"/>
        </w:rPr>
        <w:pict w14:anchorId="32034D44">
          <v:shape id="_x0000_i1025" style="width:311.25pt;height:405.75pt" coordsize="" o:spt="100" adj="0,,0" path="" filled="f" stroked="f">
            <v:stroke joinstyle="miter"/>
            <v:imagedata r:id="rId9" o:title="base_23732_257090_32768"/>
            <v:formulas/>
            <v:path o:connecttype="segments"/>
          </v:shape>
        </w:pict>
      </w:r>
    </w:p>
    <w:p w14:paraId="0A70AE4B" w14:textId="77777777" w:rsidR="001C5122" w:rsidRDefault="001C5122">
      <w:pPr>
        <w:pStyle w:val="ConsPlusNormal"/>
        <w:jc w:val="center"/>
      </w:pPr>
    </w:p>
    <w:p w14:paraId="1FDB34D0" w14:textId="77777777" w:rsidR="001C5122" w:rsidRDefault="001C5122">
      <w:pPr>
        <w:pStyle w:val="ConsPlusNormal"/>
        <w:jc w:val="center"/>
      </w:pPr>
    </w:p>
    <w:p w14:paraId="3785C091" w14:textId="77777777" w:rsidR="001C5122" w:rsidRDefault="001C512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D489A5D" w14:textId="77777777" w:rsidR="00530F98" w:rsidRDefault="00530F98"/>
    <w:sectPr w:rsidR="00530F98" w:rsidSect="00267C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122"/>
    <w:rsid w:val="001C5122"/>
    <w:rsid w:val="00530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97DA5"/>
  <w15:chartTrackingRefBased/>
  <w15:docId w15:val="{D6325D40-D141-4642-9D01-F5C6CECA2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C51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1C51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1C512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C4ABB865BB9407AFFC9C50DEA03E84BA044BF83EFE119E3014F300F284DB2532E17B49D81062C1D590392E30B382774A338D30034CADCAD9BA8E609U3N7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C4ABB865BB9407AFFC9DB00FC6FB74EA44DE38EECE51BB7551B3658771DB4066E57B2C8C24222155108C6B34F667E25EE73DE0223D6DCADU8N6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C4ABB865BB9407AFFC9DB00FC6FB74EA24FE388EEEB1BB7551B3658771DB4066E57B2C8C242211D5908C6B34F667E25EE73DE0223D6DCADU8N6M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2C4ABB865BB9407AFFC9DB00FC6FB74EA44DE38EECE51BB7551B3658771DB4067C57EAC4C24B3F1C5B1D90E209U3N0M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707</Words>
  <Characters>4036</Characters>
  <Application>Microsoft Office Word</Application>
  <DocSecurity>0</DocSecurity>
  <Lines>33</Lines>
  <Paragraphs>9</Paragraphs>
  <ScaleCrop>false</ScaleCrop>
  <Company/>
  <LinksUpToDate>false</LinksUpToDate>
  <CharactersWithSpaces>4734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2023-02-09T12:13:00Z</dcterms:created>
  <dcterms:modified xsi:type="dcterms:W3CDTF">2023-02-09T12:14:00Z</dcterms:modified>
</cp:coreProperties>
</file>