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46D3DE" w14:textId="18BCE640" w:rsidR="00377273" w:rsidRDefault="0037727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5541C4" w:rsidRPr="005541C4">
        <w:t>Приказ министерства культуры Волгоградской обл. от 22.04.2014 N 01-20/182 "Об утверждении описания особенностей объекта, послуживших основаниями для включения его в реестр и подлежащих обязательному сохранению, объекта культурного наследия регионального значения "Место, где проводились митинги и собрания рабочих и солдат г. Царицына и шли бои с немецко-фашистскими захватчиками в дни Сталинградской битвы", 1905, 1917, 1942 - 1943 гг., расположенного по адресу: г. Волгоград, Центральный район, площадь им. Ленина"</w:t>
      </w:r>
    </w:p>
    <w:p w14:paraId="413AA8CA" w14:textId="77777777" w:rsidR="00377273" w:rsidRDefault="00377273">
      <w:pPr>
        <w:pStyle w:val="ConsPlusNormal"/>
        <w:outlineLvl w:val="0"/>
      </w:pPr>
    </w:p>
    <w:p w14:paraId="026A2F9E" w14:textId="77777777" w:rsidR="00377273" w:rsidRDefault="00377273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14:paraId="3EB178E5" w14:textId="77777777" w:rsidR="00377273" w:rsidRDefault="00377273">
      <w:pPr>
        <w:pStyle w:val="ConsPlusTitle"/>
        <w:jc w:val="center"/>
      </w:pPr>
    </w:p>
    <w:p w14:paraId="3977C163" w14:textId="77777777" w:rsidR="00377273" w:rsidRDefault="00377273">
      <w:pPr>
        <w:pStyle w:val="ConsPlusTitle"/>
        <w:jc w:val="center"/>
      </w:pPr>
      <w:r>
        <w:t>ПРИКАЗ</w:t>
      </w:r>
    </w:p>
    <w:p w14:paraId="4242B56D" w14:textId="77777777" w:rsidR="00377273" w:rsidRDefault="00377273">
      <w:pPr>
        <w:pStyle w:val="ConsPlusTitle"/>
        <w:jc w:val="center"/>
      </w:pPr>
      <w:r>
        <w:t>от 22 апреля 2014 г. N 01-20/182</w:t>
      </w:r>
    </w:p>
    <w:p w14:paraId="1436F4DC" w14:textId="77777777" w:rsidR="00377273" w:rsidRDefault="00377273">
      <w:pPr>
        <w:pStyle w:val="ConsPlusTitle"/>
        <w:jc w:val="center"/>
      </w:pPr>
    </w:p>
    <w:p w14:paraId="1B5C62BB" w14:textId="77777777" w:rsidR="00377273" w:rsidRDefault="00377273">
      <w:pPr>
        <w:pStyle w:val="ConsPlusTitle"/>
        <w:jc w:val="center"/>
      </w:pPr>
      <w:r>
        <w:t>ОБ УТВЕРЖДЕНИИ ОПИСАНИЯ ОСОБЕННОСТЕЙ ОБЪЕКТА, ПОСЛУЖИВШИХ</w:t>
      </w:r>
    </w:p>
    <w:p w14:paraId="42446C5C" w14:textId="77777777" w:rsidR="00377273" w:rsidRDefault="00377273">
      <w:pPr>
        <w:pStyle w:val="ConsPlusTitle"/>
        <w:jc w:val="center"/>
      </w:pPr>
      <w:r>
        <w:t>ОСНОВАНИЯМИ ДЛЯ ВКЛЮЧЕНИЯ ЕГО В РЕЕСТР И ПОДЛЕЖАЩИХ</w:t>
      </w:r>
    </w:p>
    <w:p w14:paraId="55FDE9C0" w14:textId="77777777" w:rsidR="00377273" w:rsidRDefault="00377273">
      <w:pPr>
        <w:pStyle w:val="ConsPlusTitle"/>
        <w:jc w:val="center"/>
      </w:pPr>
      <w:r>
        <w:t>ОБЯЗАТЕЛЬНОМУ СОХРАНЕНИЮ, ОБЪЕКТА КУЛЬТУРНОГО НАСЛЕДИЯ</w:t>
      </w:r>
    </w:p>
    <w:p w14:paraId="08FD4CE9" w14:textId="77777777" w:rsidR="00377273" w:rsidRDefault="00377273">
      <w:pPr>
        <w:pStyle w:val="ConsPlusTitle"/>
        <w:jc w:val="center"/>
      </w:pPr>
      <w:r>
        <w:t>РЕГИОНАЛЬНОГО ЗНАЧЕНИЯ "МЕСТО, ГДЕ ПРОВОДИЛИСЬ МИТИНГИ</w:t>
      </w:r>
    </w:p>
    <w:p w14:paraId="787C382B" w14:textId="77777777" w:rsidR="00377273" w:rsidRDefault="00377273">
      <w:pPr>
        <w:pStyle w:val="ConsPlusTitle"/>
        <w:jc w:val="center"/>
      </w:pPr>
      <w:r>
        <w:t>И СОБРАНИЯ РАБОЧИХ И СОЛДАТ Г. ЦАРИЦЫНА И ШЛИ БОИ</w:t>
      </w:r>
    </w:p>
    <w:p w14:paraId="5083CC4C" w14:textId="77777777" w:rsidR="00377273" w:rsidRDefault="00377273">
      <w:pPr>
        <w:pStyle w:val="ConsPlusTitle"/>
        <w:jc w:val="center"/>
      </w:pPr>
      <w:r>
        <w:t>С НЕМЕЦКО-ФАШИСТСКИМИ ЗАХВАТЧИКАМИ В ДНИ СТАЛИНГРАДСКОЙ</w:t>
      </w:r>
    </w:p>
    <w:p w14:paraId="6B41510E" w14:textId="77777777" w:rsidR="00377273" w:rsidRDefault="00377273">
      <w:pPr>
        <w:pStyle w:val="ConsPlusTitle"/>
        <w:jc w:val="center"/>
      </w:pPr>
      <w:r>
        <w:t>БИТВЫ", 1905, 1917, 1942 - 1943 ГГ., РАСПОЛОЖЕННОГО</w:t>
      </w:r>
    </w:p>
    <w:p w14:paraId="43CF70EF" w14:textId="77777777" w:rsidR="00377273" w:rsidRDefault="00377273">
      <w:pPr>
        <w:pStyle w:val="ConsPlusTitle"/>
        <w:jc w:val="center"/>
      </w:pPr>
      <w:r>
        <w:t>ПО АДРЕСУ: Г. ВОЛГОГРАД, ЦЕНТРАЛЬНЫЙ РАЙОН,</w:t>
      </w:r>
    </w:p>
    <w:p w14:paraId="082C5B91" w14:textId="77777777" w:rsidR="00377273" w:rsidRDefault="00377273">
      <w:pPr>
        <w:pStyle w:val="ConsPlusTitle"/>
        <w:jc w:val="center"/>
      </w:pPr>
      <w:r>
        <w:t>ПЛОЩАДЬ ИМ. ЛЕНИНА</w:t>
      </w:r>
    </w:p>
    <w:p w14:paraId="28C17BE1" w14:textId="77777777" w:rsidR="00377273" w:rsidRDefault="00377273">
      <w:pPr>
        <w:pStyle w:val="ConsPlusNormal"/>
        <w:jc w:val="center"/>
      </w:pPr>
    </w:p>
    <w:p w14:paraId="21BA350A" w14:textId="77777777" w:rsidR="00377273" w:rsidRDefault="0037727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14:paraId="7F91935A" w14:textId="77777777" w:rsidR="00377273" w:rsidRDefault="0037727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описание</w:t>
        </w:r>
      </w:hyperlink>
      <w:r>
        <w:t xml:space="preserve"> особенностей объекта, послуживших основаниями для включения его в реестр и подлежащих обязательному сохранению (далее именуется - предмет охраны), объекта культурного наследия регионального значения "Место, где проводились митинги и собрания рабочих и солдат г. Царицына и шли бои с немецко-фашистскими захватчиками в дни Сталинградской битвы", 1905, 1917, 1942 - 1943 гг., расположенного по адресу: Волгоградская область, г. Волгоград, Центральный район, площадь им. Ленина, согласно приложению.</w:t>
      </w:r>
    </w:p>
    <w:p w14:paraId="0ECED1EB" w14:textId="77777777" w:rsidR="00377273" w:rsidRDefault="0037727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14:paraId="2F57DF57" w14:textId="77777777" w:rsidR="00377273" w:rsidRDefault="00377273">
      <w:pPr>
        <w:pStyle w:val="ConsPlusNormal"/>
        <w:ind w:firstLine="540"/>
        <w:jc w:val="both"/>
      </w:pPr>
    </w:p>
    <w:p w14:paraId="591FE492" w14:textId="77777777" w:rsidR="00377273" w:rsidRDefault="00377273">
      <w:pPr>
        <w:pStyle w:val="ConsPlusNormal"/>
        <w:jc w:val="right"/>
      </w:pPr>
      <w:r>
        <w:t>Министр культуры</w:t>
      </w:r>
    </w:p>
    <w:p w14:paraId="37909852" w14:textId="77777777" w:rsidR="00377273" w:rsidRDefault="00377273">
      <w:pPr>
        <w:pStyle w:val="ConsPlusNormal"/>
        <w:jc w:val="right"/>
      </w:pPr>
      <w:r>
        <w:t>В.П.ГЕПФНЕР</w:t>
      </w:r>
    </w:p>
    <w:p w14:paraId="41304F1E" w14:textId="77777777" w:rsidR="00377273" w:rsidRDefault="00377273">
      <w:pPr>
        <w:pStyle w:val="ConsPlusNormal"/>
        <w:jc w:val="right"/>
      </w:pPr>
    </w:p>
    <w:p w14:paraId="7557F6C1" w14:textId="77777777" w:rsidR="00377273" w:rsidRDefault="00377273">
      <w:pPr>
        <w:pStyle w:val="ConsPlusNormal"/>
        <w:jc w:val="right"/>
      </w:pPr>
    </w:p>
    <w:p w14:paraId="4AA2478B" w14:textId="77777777" w:rsidR="00377273" w:rsidRDefault="00377273">
      <w:pPr>
        <w:pStyle w:val="ConsPlusNormal"/>
        <w:jc w:val="right"/>
      </w:pPr>
    </w:p>
    <w:p w14:paraId="4E9F7C08" w14:textId="77777777" w:rsidR="00377273" w:rsidRDefault="00377273">
      <w:pPr>
        <w:pStyle w:val="ConsPlusNormal"/>
        <w:jc w:val="right"/>
      </w:pPr>
    </w:p>
    <w:p w14:paraId="57662542" w14:textId="77777777" w:rsidR="00377273" w:rsidRDefault="00377273">
      <w:pPr>
        <w:pStyle w:val="ConsPlusNormal"/>
        <w:jc w:val="right"/>
      </w:pPr>
    </w:p>
    <w:p w14:paraId="04B03377" w14:textId="77777777" w:rsidR="00377273" w:rsidRDefault="00377273">
      <w:pPr>
        <w:pStyle w:val="ConsPlusNormal"/>
        <w:jc w:val="right"/>
        <w:outlineLvl w:val="0"/>
      </w:pPr>
      <w:r>
        <w:t>Приложение</w:t>
      </w:r>
    </w:p>
    <w:p w14:paraId="76B31194" w14:textId="77777777" w:rsidR="00377273" w:rsidRDefault="00377273">
      <w:pPr>
        <w:pStyle w:val="ConsPlusNormal"/>
        <w:jc w:val="right"/>
      </w:pPr>
      <w:r>
        <w:t>к приказу</w:t>
      </w:r>
    </w:p>
    <w:p w14:paraId="4EB64131" w14:textId="77777777" w:rsidR="00377273" w:rsidRDefault="00377273">
      <w:pPr>
        <w:pStyle w:val="ConsPlusNormal"/>
        <w:jc w:val="right"/>
      </w:pPr>
      <w:r>
        <w:t>министерства культуры</w:t>
      </w:r>
    </w:p>
    <w:p w14:paraId="40EFDA54" w14:textId="77777777" w:rsidR="00377273" w:rsidRDefault="00377273">
      <w:pPr>
        <w:pStyle w:val="ConsPlusNormal"/>
        <w:jc w:val="right"/>
      </w:pPr>
      <w:r>
        <w:t>Волгоградской области</w:t>
      </w:r>
    </w:p>
    <w:p w14:paraId="4C97A713" w14:textId="77777777" w:rsidR="00377273" w:rsidRDefault="00377273">
      <w:pPr>
        <w:pStyle w:val="ConsPlusNormal"/>
        <w:jc w:val="right"/>
      </w:pPr>
      <w:r>
        <w:t>от 22 апреля 2014 г. N 01-20/182</w:t>
      </w:r>
    </w:p>
    <w:p w14:paraId="70F16695" w14:textId="77777777" w:rsidR="00377273" w:rsidRDefault="00377273">
      <w:pPr>
        <w:pStyle w:val="ConsPlusNormal"/>
        <w:ind w:firstLine="540"/>
        <w:jc w:val="both"/>
      </w:pPr>
    </w:p>
    <w:p w14:paraId="77F9446F" w14:textId="77777777" w:rsidR="00377273" w:rsidRDefault="00377273">
      <w:pPr>
        <w:pStyle w:val="ConsPlusTitle"/>
        <w:jc w:val="center"/>
      </w:pPr>
      <w:bookmarkStart w:id="0" w:name="P33"/>
      <w:bookmarkEnd w:id="0"/>
      <w:r>
        <w:t>ОПИСАНИЕ ОСОБЕННОСТЕЙ ОБЪЕКТА, ПОСЛУЖИВШИХ ОСНОВАНИЯМИ</w:t>
      </w:r>
    </w:p>
    <w:p w14:paraId="30C33C27" w14:textId="77777777" w:rsidR="00377273" w:rsidRDefault="00377273">
      <w:pPr>
        <w:pStyle w:val="ConsPlusTitle"/>
        <w:jc w:val="center"/>
      </w:pPr>
      <w:r>
        <w:t>ДЛЯ ВКЛЮЧЕНИЯ ЕГО В РЕЕСТР И ПОДЛЕЖАЩИХ ОБЯЗАТЕЛЬНОМУ</w:t>
      </w:r>
    </w:p>
    <w:p w14:paraId="4CE77850" w14:textId="77777777" w:rsidR="00377273" w:rsidRDefault="00377273">
      <w:pPr>
        <w:pStyle w:val="ConsPlusTitle"/>
        <w:jc w:val="center"/>
      </w:pPr>
      <w:r>
        <w:t>СОХРАНЕНИЮ (ДАЛЕЕ ИМЕНУЕТСЯ - ПРЕДМЕТ ОХРАНЫ), ОБЪЕКТА</w:t>
      </w:r>
    </w:p>
    <w:p w14:paraId="66FF6E3A" w14:textId="77777777" w:rsidR="00377273" w:rsidRDefault="00377273">
      <w:pPr>
        <w:pStyle w:val="ConsPlusTitle"/>
        <w:jc w:val="center"/>
      </w:pPr>
      <w:r>
        <w:t>КУЛЬТУРНОГО НАСЛЕДИЯ РЕГИОНАЛЬНОГО ЗНАЧЕНИЯ "МЕСТО, ГДЕ</w:t>
      </w:r>
    </w:p>
    <w:p w14:paraId="703486C0" w14:textId="77777777" w:rsidR="00377273" w:rsidRDefault="00377273">
      <w:pPr>
        <w:pStyle w:val="ConsPlusTitle"/>
        <w:jc w:val="center"/>
      </w:pPr>
      <w:r>
        <w:t>ПРОВОДИЛИСЬ МИТИНГИ И СОБРАНИЯ РАБОЧИХ И СОЛДАТ Г. ЦАРИЦЫНА</w:t>
      </w:r>
    </w:p>
    <w:p w14:paraId="2A22723B" w14:textId="77777777" w:rsidR="00377273" w:rsidRDefault="00377273">
      <w:pPr>
        <w:pStyle w:val="ConsPlusTitle"/>
        <w:jc w:val="center"/>
      </w:pPr>
      <w:r>
        <w:lastRenderedPageBreak/>
        <w:t>И ШЛИ БОИ С НЕМЕЦКО-ФАШИСТСКИМИ ЗАХВАТЧИКАМИ В ДНИ</w:t>
      </w:r>
    </w:p>
    <w:p w14:paraId="06850C4A" w14:textId="77777777" w:rsidR="00377273" w:rsidRDefault="00377273">
      <w:pPr>
        <w:pStyle w:val="ConsPlusTitle"/>
        <w:jc w:val="center"/>
      </w:pPr>
      <w:r>
        <w:t>СТАЛИНГРАДСКОЙ БИТВЫ", 1905, 1917, 1942 - 1943 ГГ.,</w:t>
      </w:r>
    </w:p>
    <w:p w14:paraId="393537F8" w14:textId="77777777" w:rsidR="00377273" w:rsidRDefault="00377273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49B0EAB4" w14:textId="77777777" w:rsidR="00377273" w:rsidRDefault="00377273">
      <w:pPr>
        <w:pStyle w:val="ConsPlusTitle"/>
        <w:jc w:val="center"/>
      </w:pPr>
      <w:r>
        <w:t>ПЛОЩАДЬ ИМ. ЛЕНИНА</w:t>
      </w:r>
    </w:p>
    <w:p w14:paraId="2328CB6B" w14:textId="77777777" w:rsidR="00377273" w:rsidRDefault="00377273">
      <w:pPr>
        <w:pStyle w:val="ConsPlusNormal"/>
        <w:jc w:val="center"/>
      </w:pPr>
    </w:p>
    <w:p w14:paraId="6F107B0B" w14:textId="77777777" w:rsidR="00377273" w:rsidRDefault="00377273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 (предмет охраны), объекта культурного наследия регионального значения "Место, где проводились митинги и собрания рабочих и солдат г. Царицына и шли бои с немецко-фашистскими захватчиками в дни Сталинградской битвы", 1905, 1917, 1942 - 1943 гг., расположенного по адресу: г. Волгоград, Центральный район, площадь им. Ленина, являются:</w:t>
      </w:r>
    </w:p>
    <w:p w14:paraId="664D5785" w14:textId="77777777" w:rsidR="00377273" w:rsidRDefault="00377273">
      <w:pPr>
        <w:pStyle w:val="ConsPlusNormal"/>
        <w:spacing w:before="220"/>
        <w:ind w:firstLine="540"/>
        <w:jc w:val="both"/>
      </w:pPr>
      <w:r>
        <w:t>территория объекта культурного наследия;</w:t>
      </w:r>
    </w:p>
    <w:p w14:paraId="40237357" w14:textId="77777777" w:rsidR="00377273" w:rsidRDefault="00377273">
      <w:pPr>
        <w:pStyle w:val="ConsPlusNormal"/>
        <w:spacing w:before="220"/>
        <w:ind w:firstLine="540"/>
        <w:jc w:val="both"/>
      </w:pPr>
      <w:r>
        <w:t>мемориальная доска, обозначающая объект культурного наследия:</w:t>
      </w:r>
    </w:p>
    <w:p w14:paraId="2B0CAB45" w14:textId="77777777" w:rsidR="00377273" w:rsidRDefault="00377273">
      <w:pPr>
        <w:pStyle w:val="ConsPlusNormal"/>
        <w:spacing w:before="220"/>
        <w:ind w:firstLine="540"/>
        <w:jc w:val="both"/>
      </w:pPr>
      <w:r>
        <w:t>ее местоположение на фасаде здания;</w:t>
      </w:r>
    </w:p>
    <w:p w14:paraId="201347AA" w14:textId="77777777" w:rsidR="00377273" w:rsidRDefault="00377273">
      <w:pPr>
        <w:pStyle w:val="ConsPlusNormal"/>
        <w:spacing w:before="220"/>
        <w:ind w:firstLine="540"/>
        <w:jc w:val="both"/>
      </w:pPr>
      <w:r>
        <w:t>конфигурация и размеры;</w:t>
      </w:r>
    </w:p>
    <w:p w14:paraId="1EB1172E" w14:textId="77777777" w:rsidR="00377273" w:rsidRDefault="00377273">
      <w:pPr>
        <w:pStyle w:val="ConsPlusNormal"/>
        <w:spacing w:before="220"/>
        <w:ind w:firstLine="540"/>
        <w:jc w:val="both"/>
      </w:pPr>
      <w:r>
        <w:t>материал для изготовления доски (природный камень);</w:t>
      </w:r>
    </w:p>
    <w:p w14:paraId="0AD31210" w14:textId="77777777" w:rsidR="00377273" w:rsidRDefault="00377273">
      <w:pPr>
        <w:pStyle w:val="ConsPlusNormal"/>
        <w:spacing w:before="220"/>
        <w:ind w:firstLine="540"/>
        <w:jc w:val="both"/>
      </w:pPr>
      <w:r>
        <w:t>текст мемориальной надписи: "В 1905 и 1917 гг. на бывшей Никольской площади /ныне площадь имени В.И. Ленина/ царицынские рабочие и солдаты под руководством большевиков проводили митинги и собрания";</w:t>
      </w:r>
    </w:p>
    <w:p w14:paraId="5E6894D3" w14:textId="77777777" w:rsidR="00377273" w:rsidRDefault="00377273">
      <w:pPr>
        <w:pStyle w:val="ConsPlusNormal"/>
        <w:spacing w:before="220"/>
        <w:ind w:firstLine="540"/>
        <w:jc w:val="both"/>
      </w:pPr>
      <w:r>
        <w:t>секторы и направления видовых раскрытий мемориальной доски.</w:t>
      </w:r>
    </w:p>
    <w:p w14:paraId="6D225883" w14:textId="77777777" w:rsidR="00377273" w:rsidRDefault="00377273">
      <w:pPr>
        <w:pStyle w:val="ConsPlusNormal"/>
        <w:ind w:firstLine="540"/>
        <w:jc w:val="both"/>
      </w:pPr>
    </w:p>
    <w:p w14:paraId="59AA8F13" w14:textId="77777777" w:rsidR="00377273" w:rsidRDefault="00377273">
      <w:pPr>
        <w:pStyle w:val="ConsPlusNormal"/>
        <w:ind w:firstLine="540"/>
        <w:jc w:val="both"/>
      </w:pPr>
    </w:p>
    <w:p w14:paraId="7F3FC4E8" w14:textId="77777777" w:rsidR="00377273" w:rsidRDefault="0037727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C7205E5" w14:textId="77777777" w:rsidR="00377273" w:rsidRDefault="00377273"/>
    <w:sectPr w:rsidR="00377273" w:rsidSect="00DC6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7273"/>
    <w:rsid w:val="00377273"/>
    <w:rsid w:val="005541C4"/>
    <w:rsid w:val="00DC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4DE1A"/>
  <w15:docId w15:val="{005C9297-5587-4B42-B16C-30E4D497F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72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72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772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D3F52011E807A2BF22C75776B07A52DAE47BB1CD9B2847477D2C20007F1DCCD8C454D12D161BB5973B0A684BEA203261885B1B8A7A8BA48CED28HEU7O" TargetMode="External"/><Relationship Id="rId5" Type="http://schemas.openxmlformats.org/officeDocument/2006/relationships/hyperlink" Target="consultantplus://offline/ref=0DD3F52011E807A2BF22D95A60DC2557DBEB2DBAC39123121822777D5776179B8D8B559F6B1E04B49525096942HBUEO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596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2020-12-25T14:20:00Z</dcterms:created>
  <dcterms:modified xsi:type="dcterms:W3CDTF">2024-04-25T07:44:00Z</dcterms:modified>
</cp:coreProperties>
</file>