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665" w:rsidRDefault="00C7466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74665" w:rsidRDefault="00C74665">
      <w:pPr>
        <w:pStyle w:val="ConsPlusNormal"/>
        <w:jc w:val="both"/>
        <w:outlineLvl w:val="0"/>
      </w:pPr>
    </w:p>
    <w:p w:rsidR="00C74665" w:rsidRDefault="00C74665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C74665" w:rsidRDefault="00C74665">
      <w:pPr>
        <w:pStyle w:val="ConsPlusTitle"/>
        <w:jc w:val="center"/>
      </w:pPr>
    </w:p>
    <w:p w:rsidR="00C74665" w:rsidRDefault="00C74665">
      <w:pPr>
        <w:pStyle w:val="ConsPlusTitle"/>
        <w:jc w:val="center"/>
      </w:pPr>
      <w:r>
        <w:t>ПРИКАЗ</w:t>
      </w:r>
    </w:p>
    <w:p w:rsidR="00C74665" w:rsidRDefault="00C74665">
      <w:pPr>
        <w:pStyle w:val="ConsPlusTitle"/>
        <w:jc w:val="center"/>
      </w:pPr>
      <w:r>
        <w:t>от 21 апреля 2014 г. N 01-20/159</w:t>
      </w:r>
    </w:p>
    <w:p w:rsidR="00C74665" w:rsidRDefault="00C74665">
      <w:pPr>
        <w:pStyle w:val="ConsPlusTitle"/>
        <w:jc w:val="center"/>
      </w:pPr>
    </w:p>
    <w:p w:rsidR="00C74665" w:rsidRDefault="00C74665">
      <w:pPr>
        <w:pStyle w:val="ConsPlusTitle"/>
        <w:jc w:val="center"/>
      </w:pPr>
      <w:r>
        <w:t>ОБ УТВЕРЖДЕНИИ ОПИСАНИЯ ОСОБЕННОСТЕЙ ОБЪЕКТА, ПОСЛУЖИВШИХ</w:t>
      </w:r>
    </w:p>
    <w:p w:rsidR="00C74665" w:rsidRDefault="00C74665">
      <w:pPr>
        <w:pStyle w:val="ConsPlusTitle"/>
        <w:jc w:val="center"/>
      </w:pPr>
      <w:r>
        <w:t>ОСНОВАНИЯМИ ДЛЯ ВКЛЮЧЕНИЯ ЕГО В РЕЕСТР И ПОДЛЕЖАЩИХ</w:t>
      </w:r>
    </w:p>
    <w:p w:rsidR="00C74665" w:rsidRDefault="00C74665">
      <w:pPr>
        <w:pStyle w:val="ConsPlusTitle"/>
        <w:jc w:val="center"/>
      </w:pPr>
      <w:r>
        <w:t>ОБЯЗАТЕЛЬНОМУ СОХРАНЕНИЮ, ОБЪЕКТА КУЛЬТУРНОГО НАСЛЕДИЯ</w:t>
      </w:r>
    </w:p>
    <w:p w:rsidR="00C74665" w:rsidRDefault="00C74665">
      <w:pPr>
        <w:pStyle w:val="ConsPlusTitle"/>
        <w:jc w:val="center"/>
      </w:pPr>
      <w:r>
        <w:t xml:space="preserve">РЕГИОНАЛЬНОГО ЗНАЧЕНИЯ "МЕСТО, ГДЕ В ДНИ </w:t>
      </w:r>
      <w:proofErr w:type="gramStart"/>
      <w:r>
        <w:t>СТАЛИНГРАДСКОЙ</w:t>
      </w:r>
      <w:proofErr w:type="gramEnd"/>
    </w:p>
    <w:p w:rsidR="00C74665" w:rsidRDefault="00C74665">
      <w:pPr>
        <w:pStyle w:val="ConsPlusTitle"/>
        <w:jc w:val="center"/>
      </w:pPr>
      <w:r>
        <w:t>БИТВЫ СРАЖАЛАСЬ И ЗАВЕРШИЛА БОИ 24 СТРЕЛКОВАЯ ДИВИЗИЯ",</w:t>
      </w:r>
    </w:p>
    <w:p w:rsidR="00C74665" w:rsidRDefault="00C74665">
      <w:pPr>
        <w:pStyle w:val="ConsPlusTitle"/>
        <w:jc w:val="center"/>
      </w:pPr>
      <w:r>
        <w:t>1942 - 22 ЯНВАРЯ 1943 Г., РАСПОЛОЖЕННОГО ПО АДРЕСУ:</w:t>
      </w:r>
    </w:p>
    <w:p w:rsidR="00C74665" w:rsidRDefault="00C74665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C74665" w:rsidRDefault="00C74665">
      <w:pPr>
        <w:pStyle w:val="ConsPlusTitle"/>
        <w:jc w:val="center"/>
      </w:pPr>
      <w:r>
        <w:t>РАЙОН, ПР. ИМ. В.И. ЛЕНИНА, 121</w:t>
      </w: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 объекта, послуживших основаниями для включения его в реестр и подлежащих обязательному сохранению (далее именуется - предмет охраны), объекта культурного наследия регионального значения "Место, где в дни Сталинградской битвы сражалась и завершила бои 24 стрелковая дивизия", 1942 - 22 января 1943 г., расположенного по адресу: </w:t>
      </w:r>
      <w:proofErr w:type="gramStart"/>
      <w:r>
        <w:t>Волгоградская область, г. Волгоград, Краснооктябрьский район, пр. им. В.И. Ленина, 121, согласно приложению.</w:t>
      </w:r>
      <w:proofErr w:type="gramEnd"/>
    </w:p>
    <w:p w:rsidR="00C74665" w:rsidRDefault="00C7466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right"/>
      </w:pPr>
      <w:r>
        <w:t>Министр культуры</w:t>
      </w:r>
    </w:p>
    <w:p w:rsidR="00C74665" w:rsidRDefault="00C74665">
      <w:pPr>
        <w:pStyle w:val="ConsPlusNormal"/>
        <w:jc w:val="right"/>
      </w:pPr>
      <w:r>
        <w:t>В.П.ГЕПФНЕР</w:t>
      </w: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right"/>
        <w:outlineLvl w:val="0"/>
      </w:pPr>
      <w:r>
        <w:t>Приложение</w:t>
      </w:r>
    </w:p>
    <w:p w:rsidR="00C74665" w:rsidRDefault="00C74665">
      <w:pPr>
        <w:pStyle w:val="ConsPlusNormal"/>
        <w:jc w:val="right"/>
      </w:pPr>
      <w:r>
        <w:t>к приказу</w:t>
      </w:r>
    </w:p>
    <w:p w:rsidR="00C74665" w:rsidRDefault="00C74665">
      <w:pPr>
        <w:pStyle w:val="ConsPlusNormal"/>
        <w:jc w:val="right"/>
      </w:pPr>
      <w:r>
        <w:t>министерства культуры</w:t>
      </w:r>
    </w:p>
    <w:p w:rsidR="00C74665" w:rsidRDefault="00C74665">
      <w:pPr>
        <w:pStyle w:val="ConsPlusNormal"/>
        <w:jc w:val="right"/>
      </w:pPr>
      <w:r>
        <w:t>Волгоградской области</w:t>
      </w:r>
    </w:p>
    <w:p w:rsidR="00C74665" w:rsidRDefault="00C74665">
      <w:pPr>
        <w:pStyle w:val="ConsPlusNormal"/>
        <w:jc w:val="right"/>
      </w:pPr>
      <w:r>
        <w:t>от 21 апреля 2014 г. N 01-20/159</w:t>
      </w: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Title"/>
        <w:jc w:val="center"/>
      </w:pPr>
      <w:bookmarkStart w:id="0" w:name="P32"/>
      <w:bookmarkEnd w:id="0"/>
      <w:r>
        <w:t>ОПИСАНИЕ ОСОБЕННОСТЕЙ ОБЪЕКТА, ПОСЛУЖИВШИХ ОСНОВАНИЯМИ</w:t>
      </w:r>
    </w:p>
    <w:p w:rsidR="00C74665" w:rsidRDefault="00C74665">
      <w:pPr>
        <w:pStyle w:val="ConsPlusTitle"/>
        <w:jc w:val="center"/>
      </w:pPr>
      <w:r>
        <w:t xml:space="preserve">ДЛЯ ВКЛЮЧЕНИЯ ЕГО В РЕЕСТР И ПОДЛЕЖАЩИХ </w:t>
      </w:r>
      <w:proofErr w:type="gramStart"/>
      <w:r>
        <w:t>ОБЯЗАТЕЛЬНОМУ</w:t>
      </w:r>
      <w:proofErr w:type="gramEnd"/>
    </w:p>
    <w:p w:rsidR="00C74665" w:rsidRDefault="00C74665">
      <w:pPr>
        <w:pStyle w:val="ConsPlusTitle"/>
        <w:jc w:val="center"/>
      </w:pPr>
      <w:r>
        <w:t>СОХРАНЕНИЮ (ДАЛЕЕ ИМЕНУЕТСЯ - ПРЕДМЕТ ОХРАНЫ), ОБЪЕКТА</w:t>
      </w:r>
    </w:p>
    <w:p w:rsidR="00C74665" w:rsidRDefault="00C74665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C74665" w:rsidRDefault="00C74665">
      <w:pPr>
        <w:pStyle w:val="ConsPlusTitle"/>
        <w:jc w:val="center"/>
      </w:pPr>
      <w:r>
        <w:t>В ДНИ СТАЛИНГРАДСКОЙ БИТВЫ СРАЖАЛАСЬ И ЗАВЕРШИЛА БОИ 24</w:t>
      </w:r>
    </w:p>
    <w:p w:rsidR="00C74665" w:rsidRDefault="00C74665">
      <w:pPr>
        <w:pStyle w:val="ConsPlusTitle"/>
        <w:jc w:val="center"/>
      </w:pPr>
      <w:r>
        <w:t>СТРЕЛКОВАЯ ДИВИЗИЯ", 1942 - 22 ЯНВАРЯ 1943 Г.,</w:t>
      </w:r>
    </w:p>
    <w:p w:rsidR="00C74665" w:rsidRDefault="00C74665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Г.</w:t>
      </w:r>
    </w:p>
    <w:p w:rsidR="00C74665" w:rsidRDefault="00C74665">
      <w:pPr>
        <w:pStyle w:val="ConsPlusTitle"/>
        <w:jc w:val="center"/>
      </w:pPr>
      <w:r>
        <w:t>ВОЛГОГРАД, КРАСНООКТЯБРЬСКИЙ РАЙОН, ПР. ИМ. В.И. ЛЕНИНА, 121</w:t>
      </w: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ind w:firstLine="540"/>
        <w:jc w:val="both"/>
      </w:pPr>
      <w:proofErr w:type="gramStart"/>
      <w:r>
        <w:t xml:space="preserve">Особенностями, послужившими основаниями для включения в единый государственный </w:t>
      </w:r>
      <w:r>
        <w:lastRenderedPageBreak/>
        <w:t>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"Место, где в дни Сталинградской битвы сражалась и завершила бои 24 стрелковая дивизия", 1942 - 22 января 1943 г., расположенного по адресу:</w:t>
      </w:r>
      <w:proofErr w:type="gramEnd"/>
      <w:r>
        <w:t xml:space="preserve"> </w:t>
      </w:r>
      <w:proofErr w:type="gramStart"/>
      <w:r>
        <w:t>Волгоградская область, г. Волгоград, Краснооктябрьский район, пр. им. В.И. Ленина, 121, являются:</w:t>
      </w:r>
      <w:proofErr w:type="gramEnd"/>
    </w:p>
    <w:p w:rsidR="00C74665" w:rsidRDefault="00C74665">
      <w:pPr>
        <w:pStyle w:val="ConsPlusNormal"/>
        <w:spacing w:before="220"/>
        <w:ind w:firstLine="540"/>
        <w:jc w:val="both"/>
      </w:pPr>
      <w:r>
        <w:t>территория объекта культурного наследия;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>мемориальная доска, обозначающая объект культурного наследия: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>ее местоположение на фасаде здания;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>конфигурация и размеры;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>материал для изготовления доски (природный камень);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>текст мемориальной надписи: "В 1942 - 1943 гг. на священной Сталинградской земле сражались воины 24 стрелковой Железной Самаро-Ульяновской трижды Краснознаменной дивизии. 2 февраля 1943 года в этом районе дивизия завершила бои по уничтожению окруженных немецко-фашистских войск";</w:t>
      </w:r>
    </w:p>
    <w:p w:rsidR="00C74665" w:rsidRDefault="00C74665">
      <w:pPr>
        <w:pStyle w:val="ConsPlusNormal"/>
        <w:spacing w:before="220"/>
        <w:ind w:firstLine="540"/>
        <w:jc w:val="both"/>
      </w:pPr>
      <w:r>
        <w:t>секторы и направления видовых раскрытий мемориальной доски.</w:t>
      </w: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jc w:val="both"/>
      </w:pPr>
    </w:p>
    <w:p w:rsidR="00C74665" w:rsidRDefault="00C746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665" w:rsidRDefault="00C74665">
      <w:bookmarkStart w:id="1" w:name="_GoBack"/>
      <w:bookmarkEnd w:id="1"/>
    </w:p>
    <w:sectPr w:rsidR="00C74665" w:rsidSect="00AA3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665"/>
    <w:rsid w:val="00C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6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46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46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6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46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46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45528AF0E2F01A58AB23424C4684A4710364C4198E560D50590DDF60732C42FEC67DFD9ABA5E66B1A080F36E4B1573764E7DF382EA8177719531ZBi5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45528AF0E2F01A58AB3D4F5A2ADBA1700C32CF17845D580F065682377A2615AB897CB3DCB24167B3BE83F267Z1iF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2020-12-25T10:34:00Z</dcterms:created>
  <dcterms:modified xsi:type="dcterms:W3CDTF">2020-12-25T10:34:00Z</dcterms:modified>
</cp:coreProperties>
</file>