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58E26" w14:textId="73305766" w:rsidR="00897CC2" w:rsidRDefault="00897CC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BF442B" w:rsidRPr="00BF442B">
        <w:t>Приказ комитета государственной охраны объектов культурного наследия Волгоградской обл. от 27.02.2023 N 91 "Об утверждении предмета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45"</w:t>
      </w:r>
    </w:p>
    <w:p w14:paraId="366B4D1A" w14:textId="77777777" w:rsidR="00897CC2" w:rsidRDefault="00897CC2">
      <w:pPr>
        <w:pStyle w:val="ConsPlusNormal"/>
        <w:jc w:val="both"/>
        <w:outlineLvl w:val="0"/>
      </w:pPr>
    </w:p>
    <w:p w14:paraId="4D79BDAE" w14:textId="77777777" w:rsidR="00897CC2" w:rsidRDefault="00897CC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26E90E1" w14:textId="77777777" w:rsidR="00897CC2" w:rsidRDefault="00897CC2">
      <w:pPr>
        <w:pStyle w:val="ConsPlusTitle"/>
        <w:jc w:val="center"/>
      </w:pPr>
      <w:r>
        <w:t>КУЛЬТУРНОГО НАСЛЕДИЯ ВОЛГОГРАДСКОЙ ОБЛАСТИ</w:t>
      </w:r>
    </w:p>
    <w:p w14:paraId="76B8EB51" w14:textId="77777777" w:rsidR="00897CC2" w:rsidRDefault="00897CC2">
      <w:pPr>
        <w:pStyle w:val="ConsPlusTitle"/>
        <w:jc w:val="both"/>
      </w:pPr>
    </w:p>
    <w:p w14:paraId="2F286BA0" w14:textId="77777777" w:rsidR="00897CC2" w:rsidRDefault="00897CC2">
      <w:pPr>
        <w:pStyle w:val="ConsPlusTitle"/>
        <w:jc w:val="center"/>
      </w:pPr>
      <w:r>
        <w:t>ПРИКАЗ</w:t>
      </w:r>
    </w:p>
    <w:p w14:paraId="3CB5B3DD" w14:textId="77777777" w:rsidR="00897CC2" w:rsidRDefault="00897CC2">
      <w:pPr>
        <w:pStyle w:val="ConsPlusTitle"/>
        <w:jc w:val="center"/>
      </w:pPr>
      <w:r>
        <w:t>от 27 февраля 2023 г. N 91</w:t>
      </w:r>
    </w:p>
    <w:p w14:paraId="21C1FDDA" w14:textId="77777777" w:rsidR="00897CC2" w:rsidRDefault="00897CC2">
      <w:pPr>
        <w:pStyle w:val="ConsPlusTitle"/>
        <w:jc w:val="both"/>
      </w:pPr>
    </w:p>
    <w:p w14:paraId="2A34627F" w14:textId="77777777" w:rsidR="00897CC2" w:rsidRDefault="00897CC2">
      <w:pPr>
        <w:pStyle w:val="ConsPlusTitle"/>
        <w:jc w:val="center"/>
      </w:pPr>
      <w:r>
        <w:t>ОБ УТВЕРЖДЕНИИ ПРЕДМЕТА ОХРАНЫ ЭЛЕМЕНТА ОБЪЕКТА КУЛЬТУРНОГО</w:t>
      </w:r>
    </w:p>
    <w:p w14:paraId="36B374DC" w14:textId="77777777" w:rsidR="00897CC2" w:rsidRDefault="00897CC2">
      <w:pPr>
        <w:pStyle w:val="ConsPlusTitle"/>
        <w:jc w:val="center"/>
      </w:pPr>
      <w:r>
        <w:t>НАСЛЕДИЯ РЕГИОНАЛЬНОГО ЗНАЧЕНИЯ "КОМПЛЕКС ЗАСТРОЙКИ</w:t>
      </w:r>
    </w:p>
    <w:p w14:paraId="1D96E3C8" w14:textId="77777777" w:rsidR="00897CC2" w:rsidRDefault="00897CC2">
      <w:pPr>
        <w:pStyle w:val="ConsPlusTitle"/>
        <w:jc w:val="center"/>
      </w:pPr>
      <w:r>
        <w:t>УЛ. СОВЕТСКОЙ", РАСПОЛОЖЕННОГО ПО АДРЕСУ: ВОЛГОГРАДСКАЯ</w:t>
      </w:r>
    </w:p>
    <w:p w14:paraId="40AD2A8D" w14:textId="77777777" w:rsidR="00897CC2" w:rsidRDefault="00897CC2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4E463438" w14:textId="77777777" w:rsidR="00897CC2" w:rsidRDefault="00897CC2">
      <w:pPr>
        <w:pStyle w:val="ConsPlusTitle"/>
        <w:jc w:val="center"/>
      </w:pPr>
      <w:r>
        <w:t>1 - 47, В ЧАСТИ ЗДАНИЯ, РАСПОЛОЖЕННОГО ПО АДРЕСУ:</w:t>
      </w:r>
    </w:p>
    <w:p w14:paraId="764E2FBE" w14:textId="77777777" w:rsidR="00897CC2" w:rsidRDefault="00897CC2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308A7F57" w14:textId="77777777" w:rsidR="00897CC2" w:rsidRDefault="00897CC2">
      <w:pPr>
        <w:pStyle w:val="ConsPlusTitle"/>
        <w:jc w:val="center"/>
      </w:pPr>
      <w:r>
        <w:t>УЛ. СОВЕТСКАЯ, 45</w:t>
      </w:r>
    </w:p>
    <w:p w14:paraId="4C43F510" w14:textId="77777777" w:rsidR="00897CC2" w:rsidRDefault="00897CC2">
      <w:pPr>
        <w:pStyle w:val="ConsPlusNormal"/>
        <w:jc w:val="both"/>
      </w:pPr>
    </w:p>
    <w:p w14:paraId="661D3316" w14:textId="77777777" w:rsidR="00897CC2" w:rsidRDefault="00897CC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93DCFC0" w14:textId="77777777" w:rsidR="00897CC2" w:rsidRDefault="00897CC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45.</w:t>
      </w:r>
    </w:p>
    <w:p w14:paraId="2357BCC9" w14:textId="77777777" w:rsidR="00897CC2" w:rsidRDefault="00897CC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7F24228" w14:textId="77777777" w:rsidR="00897CC2" w:rsidRDefault="00897CC2">
      <w:pPr>
        <w:pStyle w:val="ConsPlusNormal"/>
        <w:jc w:val="both"/>
      </w:pPr>
    </w:p>
    <w:p w14:paraId="23E10240" w14:textId="77777777" w:rsidR="00897CC2" w:rsidRDefault="00897CC2">
      <w:pPr>
        <w:pStyle w:val="ConsPlusNormal"/>
        <w:jc w:val="right"/>
      </w:pPr>
      <w:r>
        <w:t>Председатель комитета</w:t>
      </w:r>
    </w:p>
    <w:p w14:paraId="0A2025B3" w14:textId="77777777" w:rsidR="00897CC2" w:rsidRDefault="00897CC2">
      <w:pPr>
        <w:pStyle w:val="ConsPlusNormal"/>
        <w:jc w:val="right"/>
      </w:pPr>
      <w:r>
        <w:t>А.Ю.БАЖЕНОВ</w:t>
      </w:r>
    </w:p>
    <w:p w14:paraId="0E52EC58" w14:textId="77777777" w:rsidR="00897CC2" w:rsidRDefault="00897CC2">
      <w:pPr>
        <w:pStyle w:val="ConsPlusNormal"/>
        <w:jc w:val="both"/>
      </w:pPr>
    </w:p>
    <w:p w14:paraId="1E4194CF" w14:textId="77777777" w:rsidR="00897CC2" w:rsidRDefault="00897CC2">
      <w:pPr>
        <w:pStyle w:val="ConsPlusNormal"/>
        <w:jc w:val="both"/>
      </w:pPr>
    </w:p>
    <w:p w14:paraId="54F67C73" w14:textId="77777777" w:rsidR="00897CC2" w:rsidRDefault="00897CC2">
      <w:pPr>
        <w:pStyle w:val="ConsPlusNormal"/>
        <w:jc w:val="both"/>
      </w:pPr>
    </w:p>
    <w:p w14:paraId="0F112AE9" w14:textId="77777777" w:rsidR="00897CC2" w:rsidRDefault="00897CC2">
      <w:pPr>
        <w:pStyle w:val="ConsPlusNormal"/>
        <w:jc w:val="both"/>
      </w:pPr>
    </w:p>
    <w:p w14:paraId="20A7EC09" w14:textId="77777777" w:rsidR="00897CC2" w:rsidRDefault="00897CC2">
      <w:pPr>
        <w:pStyle w:val="ConsPlusNormal"/>
        <w:jc w:val="both"/>
      </w:pPr>
    </w:p>
    <w:p w14:paraId="6516E25E" w14:textId="77777777" w:rsidR="00897CC2" w:rsidRDefault="00897CC2">
      <w:pPr>
        <w:pStyle w:val="ConsPlusNormal"/>
        <w:jc w:val="right"/>
        <w:outlineLvl w:val="0"/>
      </w:pPr>
      <w:r>
        <w:t>Приложение</w:t>
      </w:r>
    </w:p>
    <w:p w14:paraId="39F72CD4" w14:textId="77777777" w:rsidR="00897CC2" w:rsidRDefault="00897CC2">
      <w:pPr>
        <w:pStyle w:val="ConsPlusNormal"/>
        <w:jc w:val="right"/>
      </w:pPr>
      <w:r>
        <w:t>к приказу</w:t>
      </w:r>
    </w:p>
    <w:p w14:paraId="5A7FA472" w14:textId="77777777" w:rsidR="00897CC2" w:rsidRDefault="00897CC2">
      <w:pPr>
        <w:pStyle w:val="ConsPlusNormal"/>
        <w:jc w:val="right"/>
      </w:pPr>
      <w:r>
        <w:t>комитета</w:t>
      </w:r>
    </w:p>
    <w:p w14:paraId="6DD484AD" w14:textId="77777777" w:rsidR="00897CC2" w:rsidRDefault="00897CC2">
      <w:pPr>
        <w:pStyle w:val="ConsPlusNormal"/>
        <w:jc w:val="right"/>
      </w:pPr>
      <w:r>
        <w:t>государственной охраны</w:t>
      </w:r>
    </w:p>
    <w:p w14:paraId="0CF2C3D5" w14:textId="77777777" w:rsidR="00897CC2" w:rsidRDefault="00897CC2">
      <w:pPr>
        <w:pStyle w:val="ConsPlusNormal"/>
        <w:jc w:val="right"/>
      </w:pPr>
      <w:r>
        <w:t>объектов культурного наследия</w:t>
      </w:r>
    </w:p>
    <w:p w14:paraId="584F73E8" w14:textId="77777777" w:rsidR="00897CC2" w:rsidRDefault="00897CC2">
      <w:pPr>
        <w:pStyle w:val="ConsPlusNormal"/>
        <w:jc w:val="right"/>
      </w:pPr>
      <w:r>
        <w:t>Волгоградской области</w:t>
      </w:r>
    </w:p>
    <w:p w14:paraId="7B1E6797" w14:textId="77777777" w:rsidR="00897CC2" w:rsidRDefault="00897CC2">
      <w:pPr>
        <w:pStyle w:val="ConsPlusNormal"/>
        <w:jc w:val="right"/>
      </w:pPr>
      <w:r>
        <w:lastRenderedPageBreak/>
        <w:t>от 27 февраля 2023 г. N 91</w:t>
      </w:r>
    </w:p>
    <w:p w14:paraId="587903AA" w14:textId="77777777" w:rsidR="00897CC2" w:rsidRDefault="00897CC2">
      <w:pPr>
        <w:pStyle w:val="ConsPlusNormal"/>
        <w:jc w:val="both"/>
      </w:pPr>
    </w:p>
    <w:p w14:paraId="358E7BAE" w14:textId="77777777" w:rsidR="00897CC2" w:rsidRDefault="00897CC2">
      <w:pPr>
        <w:pStyle w:val="ConsPlusTitle"/>
        <w:jc w:val="center"/>
      </w:pPr>
      <w:bookmarkStart w:id="0" w:name="P34"/>
      <w:bookmarkEnd w:id="0"/>
      <w:r>
        <w:t>ПРЕДМЕТ ОХРАНЫ ЭЛЕМЕНТА ОБЪЕКТА КУЛЬТУРНОГО НАСЛЕДИЯ</w:t>
      </w:r>
    </w:p>
    <w:p w14:paraId="362BA3C5" w14:textId="77777777" w:rsidR="00897CC2" w:rsidRDefault="00897CC2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43368313" w14:textId="77777777" w:rsidR="00897CC2" w:rsidRDefault="00897CC2">
      <w:pPr>
        <w:pStyle w:val="ConsPlusTitle"/>
        <w:jc w:val="center"/>
      </w:pPr>
      <w:r>
        <w:t>РАСПОЛОЖЕННОГО ПО АДРЕСУ: ВОЛГОГРАДСКАЯ ОБЛАСТЬ,</w:t>
      </w:r>
    </w:p>
    <w:p w14:paraId="1D4F46D2" w14:textId="77777777" w:rsidR="00897CC2" w:rsidRDefault="00897CC2">
      <w:pPr>
        <w:pStyle w:val="ConsPlusTitle"/>
        <w:jc w:val="center"/>
      </w:pPr>
      <w:r>
        <w:t>Г. ВОЛГОГРАД, ЦЕНТРАЛЬНЫЙ РАЙОН, УЛ. СОВЕТСКАЯ, 1 - 47,</w:t>
      </w:r>
    </w:p>
    <w:p w14:paraId="055CB4BE" w14:textId="77777777" w:rsidR="00897CC2" w:rsidRDefault="00897CC2">
      <w:pPr>
        <w:pStyle w:val="ConsPlusTitle"/>
        <w:jc w:val="center"/>
      </w:pPr>
      <w:r>
        <w:t>В ЧАСТИ ЗДАНИЯ, РАСПОЛОЖЕННОГО ПО АДРЕСУ: ВОЛГОГРАДСКАЯ</w:t>
      </w:r>
    </w:p>
    <w:p w14:paraId="508E9751" w14:textId="77777777" w:rsidR="00897CC2" w:rsidRDefault="00897CC2">
      <w:pPr>
        <w:pStyle w:val="ConsPlusTitle"/>
        <w:jc w:val="center"/>
      </w:pPr>
      <w:r>
        <w:t>ОБЛАСТЬ, Г. ВОЛГОГРАД, ЦЕНТРАЛЬНЫЙ РАЙОН, УЛ. СОВЕТСКАЯ, 45</w:t>
      </w:r>
    </w:p>
    <w:p w14:paraId="094FE468" w14:textId="77777777" w:rsidR="00897CC2" w:rsidRDefault="00897CC2">
      <w:pPr>
        <w:pStyle w:val="ConsPlusNormal"/>
        <w:jc w:val="both"/>
      </w:pPr>
    </w:p>
    <w:p w14:paraId="58FA256C" w14:textId="77777777" w:rsidR="00897CC2" w:rsidRDefault="00897CC2">
      <w:pPr>
        <w:pStyle w:val="ConsPlusNormal"/>
        <w:ind w:firstLine="540"/>
        <w:jc w:val="both"/>
      </w:pPr>
      <w:r>
        <w:t>Предметом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45, являются:</w:t>
      </w:r>
    </w:p>
    <w:p w14:paraId="0F7A908E" w14:textId="77777777" w:rsidR="00897CC2" w:rsidRDefault="00897CC2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здание, расположенное по ул. Советской в Центральном районе г. Волгограда; участвует в формировании фронта строчной застройки ул. Советской;</w:t>
      </w:r>
    </w:p>
    <w:p w14:paraId="6C0855C6" w14:textId="77777777" w:rsidR="00897CC2" w:rsidRDefault="00897CC2">
      <w:pPr>
        <w:pStyle w:val="ConsPlusNormal"/>
        <w:spacing w:before="220"/>
        <w:ind w:firstLine="540"/>
        <w:jc w:val="both"/>
      </w:pPr>
      <w:r>
        <w:t>объемно-пространственная композиция здания: двухэтажное симметричное здание, П-образное в плане, с выступающим ризалитом на красную линию ул. Советской;</w:t>
      </w:r>
    </w:p>
    <w:p w14:paraId="16CF83FE" w14:textId="77777777" w:rsidR="00897CC2" w:rsidRDefault="00897CC2">
      <w:pPr>
        <w:pStyle w:val="ConsPlusNormal"/>
        <w:spacing w:before="220"/>
        <w:ind w:firstLine="540"/>
        <w:jc w:val="both"/>
      </w:pPr>
      <w:r>
        <w:t>размер и форма крыши: вальмовая, слуховые оконные проемы на северо-восточном и юго-западном фасадах;</w:t>
      </w:r>
    </w:p>
    <w:p w14:paraId="320772E1" w14:textId="77777777" w:rsidR="00897CC2" w:rsidRDefault="00897CC2">
      <w:pPr>
        <w:pStyle w:val="ConsPlusNormal"/>
        <w:spacing w:before="220"/>
        <w:ind w:firstLine="540"/>
        <w:jc w:val="both"/>
      </w:pPr>
      <w:r>
        <w:t>композиционное решение и архитектурно-художественное оформление фасадов: характер, ритм и размер вертикального и горизонтального членения фасадов, декоративное убранство фасадов здания.</w:t>
      </w:r>
    </w:p>
    <w:p w14:paraId="62CEDFC7" w14:textId="77777777" w:rsidR="00897CC2" w:rsidRDefault="00897CC2">
      <w:pPr>
        <w:pStyle w:val="ConsPlusNormal"/>
        <w:jc w:val="both"/>
      </w:pPr>
    </w:p>
    <w:p w14:paraId="356BBE6B" w14:textId="77777777" w:rsidR="00897CC2" w:rsidRDefault="00897CC2">
      <w:pPr>
        <w:pStyle w:val="ConsPlusNormal"/>
        <w:jc w:val="both"/>
      </w:pPr>
    </w:p>
    <w:p w14:paraId="0174E2A5" w14:textId="77777777" w:rsidR="00897CC2" w:rsidRDefault="00897C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B24B5AD" w14:textId="77777777" w:rsidR="00530F98" w:rsidRDefault="00530F98"/>
    <w:sectPr w:rsidR="00530F98" w:rsidSect="00DD0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CC2"/>
    <w:rsid w:val="00530F98"/>
    <w:rsid w:val="00897CC2"/>
    <w:rsid w:val="00BF442B"/>
    <w:rsid w:val="00DD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25FFA"/>
  <w15:chartTrackingRefBased/>
  <w15:docId w15:val="{DE235932-DBBE-4BA9-9D38-61D6B685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897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97C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0F173D60A8810F031F4FA0A933760C2DEC7EF9D2240F2E38BBCE0843E82A1CC48AAD268897FBBFF569C3F9D5A6D5D19792E929AB2395BB9668F275U6K4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0F173D60A8810F031F51ADBF5F29092FE722F2D32E0D7A6CEFC85F1CB82C4984CAAB73CBD3F6BFF56297A991F88C82D3D9E428B53F95BAU8KBK" TargetMode="External"/><Relationship Id="rId5" Type="http://schemas.openxmlformats.org/officeDocument/2006/relationships/hyperlink" Target="consultantplus://offline/ref=BE0F173D60A8810F031F51ADBF5F290929E522F4D1200D7A6CEFC85F1CB82C4996CAF37FC9D3E8BEF677C1F8D7UAKE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2023-03-20T10:10:00Z</dcterms:created>
  <dcterms:modified xsi:type="dcterms:W3CDTF">2024-04-09T14:38:00Z</dcterms:modified>
</cp:coreProperties>
</file>