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C5210" w:rsidRDefault="00CC521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C5210" w:rsidRDefault="00CC5210">
      <w:pPr>
        <w:pStyle w:val="ConsPlusNormal"/>
        <w:jc w:val="both"/>
        <w:outlineLvl w:val="0"/>
      </w:pPr>
    </w:p>
    <w:p w:rsidR="00CC5210" w:rsidRDefault="00CC521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C5210" w:rsidRDefault="00CC5210">
      <w:pPr>
        <w:pStyle w:val="ConsPlusTitle"/>
        <w:jc w:val="center"/>
      </w:pPr>
      <w:r>
        <w:t>КУЛЬТУРНОГО НАСЛЕДИЯ ВОЛГОГРАДСКОЙ ОБЛАСТИ</w:t>
      </w:r>
    </w:p>
    <w:p w:rsidR="00CC5210" w:rsidRDefault="00CC5210">
      <w:pPr>
        <w:pStyle w:val="ConsPlusTitle"/>
        <w:jc w:val="both"/>
      </w:pPr>
    </w:p>
    <w:p w:rsidR="00CC5210" w:rsidRDefault="00CC5210">
      <w:pPr>
        <w:pStyle w:val="ConsPlusTitle"/>
        <w:jc w:val="center"/>
      </w:pPr>
      <w:r>
        <w:t>ПРИКАЗ</w:t>
      </w:r>
    </w:p>
    <w:p w:rsidR="00CC5210" w:rsidRDefault="00CC5210">
      <w:pPr>
        <w:pStyle w:val="ConsPlusTitle"/>
        <w:jc w:val="center"/>
      </w:pPr>
      <w:r>
        <w:t>от 7 сентября 2020 г. N 210</w:t>
      </w:r>
    </w:p>
    <w:p w:rsidR="00CC5210" w:rsidRDefault="00CC5210">
      <w:pPr>
        <w:pStyle w:val="ConsPlusTitle"/>
        <w:jc w:val="both"/>
      </w:pPr>
    </w:p>
    <w:p w:rsidR="00CC5210" w:rsidRDefault="00CC521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CC5210" w:rsidRDefault="00CC5210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CC5210" w:rsidRDefault="00CC5210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CC5210" w:rsidRDefault="00CC5210">
      <w:pPr>
        <w:pStyle w:val="ConsPlusTitle"/>
        <w:jc w:val="center"/>
      </w:pPr>
      <w:r>
        <w:t>РАЙОН, УЛ. ИМ. КАПИТАНА ТРЯСКИНА УЛ., 11 - 18; 20 - 50,</w:t>
      </w:r>
    </w:p>
    <w:p w:rsidR="00CC5210" w:rsidRDefault="00CC5210">
      <w:pPr>
        <w:pStyle w:val="ConsPlusTitle"/>
        <w:jc w:val="center"/>
      </w:pPr>
      <w:r>
        <w:t>В ЧАСТИ ЗДАНИЯ, РАСПОЛОЖЕННОГО ПО АДРЕСУ: Г. ВОЛГОГРАД,</w:t>
      </w:r>
    </w:p>
    <w:p w:rsidR="00CC5210" w:rsidRDefault="00CC5210">
      <w:pPr>
        <w:pStyle w:val="ConsPlusTitle"/>
        <w:jc w:val="center"/>
      </w:pPr>
      <w:r>
        <w:t>КРАСНООКТЯБРЬСКИЙ РАЙОН, УЛ. ИМ. КАПИТАНА ТРЯСКИНА, Д. 17</w:t>
      </w: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C5210" w:rsidRDefault="00CC521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 11 - 18; 20 - 50, в части здания, расположенного по адресу: г. Волгоград, Краснооктябрьский район, ул. им. капитана Тряскина, д. 17.</w:t>
      </w:r>
    </w:p>
    <w:p w:rsidR="00CC5210" w:rsidRDefault="00CC521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jc w:val="right"/>
      </w:pPr>
      <w:r>
        <w:t>Председатель комитета</w:t>
      </w:r>
    </w:p>
    <w:p w:rsidR="00CC5210" w:rsidRDefault="00CC5210">
      <w:pPr>
        <w:pStyle w:val="ConsPlusNormal"/>
        <w:jc w:val="right"/>
      </w:pPr>
      <w:r>
        <w:t>А.Ю.БАЖЕНОВ</w:t>
      </w: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jc w:val="right"/>
        <w:outlineLvl w:val="0"/>
      </w:pPr>
      <w:r>
        <w:t>Утвержден</w:t>
      </w:r>
    </w:p>
    <w:p w:rsidR="00CC5210" w:rsidRDefault="00CC5210">
      <w:pPr>
        <w:pStyle w:val="ConsPlusNormal"/>
        <w:jc w:val="right"/>
      </w:pPr>
      <w:r>
        <w:t>приказом</w:t>
      </w:r>
    </w:p>
    <w:p w:rsidR="00CC5210" w:rsidRDefault="00CC5210">
      <w:pPr>
        <w:pStyle w:val="ConsPlusNormal"/>
        <w:jc w:val="right"/>
      </w:pPr>
      <w:r>
        <w:t>комитета государственной</w:t>
      </w:r>
    </w:p>
    <w:p w:rsidR="00CC5210" w:rsidRDefault="00CC5210">
      <w:pPr>
        <w:pStyle w:val="ConsPlusNormal"/>
        <w:jc w:val="right"/>
      </w:pPr>
      <w:r>
        <w:t>охраны объектов</w:t>
      </w:r>
    </w:p>
    <w:p w:rsidR="00CC5210" w:rsidRDefault="00CC5210">
      <w:pPr>
        <w:pStyle w:val="ConsPlusNormal"/>
        <w:jc w:val="right"/>
      </w:pPr>
      <w:r>
        <w:t>культурного наследия</w:t>
      </w:r>
    </w:p>
    <w:p w:rsidR="00CC5210" w:rsidRDefault="00CC5210">
      <w:pPr>
        <w:pStyle w:val="ConsPlusNormal"/>
        <w:jc w:val="right"/>
      </w:pPr>
      <w:r>
        <w:t>Волгоградской области</w:t>
      </w:r>
    </w:p>
    <w:p w:rsidR="00CC5210" w:rsidRDefault="00CC5210">
      <w:pPr>
        <w:pStyle w:val="ConsPlusNormal"/>
        <w:jc w:val="right"/>
      </w:pPr>
      <w:r>
        <w:t>от 07.09.2020 N 210</w:t>
      </w: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CC5210" w:rsidRDefault="00CC5210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CC5210" w:rsidRDefault="00CC5210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CC5210" w:rsidRDefault="00CC5210">
      <w:pPr>
        <w:pStyle w:val="ConsPlusTitle"/>
        <w:jc w:val="center"/>
      </w:pPr>
      <w:r>
        <w:t>КАПИТАНА ТРЯСКИНА, 11 - 18; 20 - 50, В ЧАСТИ ЗДАНИЯ,</w:t>
      </w:r>
    </w:p>
    <w:p w:rsidR="00CC5210" w:rsidRDefault="00CC5210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CC5210" w:rsidRDefault="00CC5210">
      <w:pPr>
        <w:pStyle w:val="ConsPlusTitle"/>
        <w:jc w:val="center"/>
      </w:pPr>
      <w:r>
        <w:t>РАЙОН, УЛ. ИМ. КАПИТАНА ТРЯСКИНА, Д. 17</w:t>
      </w: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Тряскина ул., 11 - 18; 20 - 50, в части здания, расположенного по адресу: г. Волгоград, Краснооктябрьский район, ул. им. капитана Тряскина, д. 17, являются:</w:t>
      </w:r>
    </w:p>
    <w:p w:rsidR="00CC5210" w:rsidRDefault="00CC52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1"/>
        <w:gridCol w:w="2438"/>
        <w:gridCol w:w="3231"/>
        <w:gridCol w:w="2778"/>
      </w:tblGrid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105"/>
              </w:rPr>
              <w:drawing>
                <wp:inline distT="0" distB="0" distL="0" distR="0">
                  <wp:extent cx="1590040" cy="14827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148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87"/>
              </w:rPr>
              <w:drawing>
                <wp:inline distT="0" distB="0" distL="0" distR="0">
                  <wp:extent cx="1585595" cy="1250315"/>
                  <wp:effectExtent l="0" t="0" r="0" b="0"/>
                  <wp:docPr id="3850532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5210" w:rsidRDefault="00CC5210">
            <w:pPr>
              <w:pStyle w:val="ConsPlusNormal"/>
            </w:pPr>
          </w:p>
          <w:p w:rsidR="00CC5210" w:rsidRDefault="00CC5210">
            <w:pPr>
              <w:pStyle w:val="ConsPlusNormal"/>
              <w:jc w:val="center"/>
            </w:pPr>
            <w:r>
              <w:t>План 1-го этажа</w:t>
            </w:r>
          </w:p>
          <w:p w:rsidR="00CC5210" w:rsidRDefault="00CC5210">
            <w:pPr>
              <w:pStyle w:val="ConsPlusNormal"/>
            </w:pPr>
          </w:p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78"/>
              </w:rPr>
              <w:drawing>
                <wp:inline distT="0" distB="0" distL="0" distR="0">
                  <wp:extent cx="1590040" cy="1132205"/>
                  <wp:effectExtent l="0" t="0" r="0" b="0"/>
                  <wp:docPr id="2251894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113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16"/>
              </w:rPr>
              <w:drawing>
                <wp:inline distT="0" distB="0" distL="0" distR="0">
                  <wp:extent cx="1584325" cy="349885"/>
                  <wp:effectExtent l="0" t="0" r="0" b="0"/>
                  <wp:docPr id="6253651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25" cy="34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5210" w:rsidRDefault="00CC5210">
            <w:pPr>
              <w:pStyle w:val="ConsPlusNormal"/>
            </w:pPr>
          </w:p>
          <w:p w:rsidR="00CC5210" w:rsidRDefault="00CC5210">
            <w:pPr>
              <w:pStyle w:val="ConsPlusNormal"/>
              <w:jc w:val="center"/>
            </w:pPr>
            <w:r>
              <w:t>План 2 - го этажа</w:t>
            </w:r>
          </w:p>
          <w:p w:rsidR="00CC5210" w:rsidRDefault="00CC5210">
            <w:pPr>
              <w:pStyle w:val="ConsPlusNormal"/>
            </w:pPr>
          </w:p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73"/>
              </w:rPr>
              <w:drawing>
                <wp:inline distT="0" distB="0" distL="0" distR="0">
                  <wp:extent cx="1584325" cy="1068705"/>
                  <wp:effectExtent l="0" t="0" r="0" b="0"/>
                  <wp:docPr id="18145388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25" cy="106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Крыша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 xml:space="preserve">форма крыши - чердачная, вальмовая, четырехскатная с симметрично расположенными </w:t>
            </w:r>
            <w:r>
              <w:lastRenderedPageBreak/>
              <w:t>слуховыми окнами в сторону юго-западного и северо-восточного фасадов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32"/>
              </w:rPr>
              <w:lastRenderedPageBreak/>
              <w:drawing>
                <wp:inline distT="0" distB="0" distL="0" distR="0">
                  <wp:extent cx="1585595" cy="551815"/>
                  <wp:effectExtent l="0" t="0" r="0" b="0"/>
                  <wp:docPr id="18251514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на период второй половины 1940-х гг.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71"/>
              </w:rPr>
              <w:drawing>
                <wp:inline distT="0" distB="0" distL="0" distR="0">
                  <wp:extent cx="1585595" cy="1047750"/>
                  <wp:effectExtent l="0" t="0" r="0" b="0"/>
                  <wp:docPr id="16953790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</w:pP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2-й, 3-й, 4-й световых осях); прямые подоконные полочки окон 1-го этажа; подоконные полочки с прямоугольными консольками окон 2-го этажа, деревянная подшивка карнизных свесов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74"/>
              </w:rPr>
              <w:drawing>
                <wp:inline distT="0" distB="0" distL="0" distR="0">
                  <wp:extent cx="1585595" cy="1082675"/>
                  <wp:effectExtent l="0" t="0" r="0" b="0"/>
                  <wp:docPr id="15310527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08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</w:pP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 деревянные балки с фигурным торцевым завершением 1-го этажа на левом и правом флангах фасада; деревянные конструкции веранд левого и правого флангов фасада 2-го этажа (столбы с импостами, балясины ограждения)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96"/>
              </w:rPr>
              <w:drawing>
                <wp:inline distT="0" distB="0" distL="0" distR="0">
                  <wp:extent cx="793115" cy="1369060"/>
                  <wp:effectExtent l="0" t="0" r="0" b="0"/>
                  <wp:docPr id="16714540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15" cy="136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position w:val="-95"/>
              </w:rPr>
              <w:drawing>
                <wp:inline distT="0" distB="0" distL="0" distR="0">
                  <wp:extent cx="793115" cy="1348105"/>
                  <wp:effectExtent l="0" t="0" r="0" b="0"/>
                  <wp:docPr id="346785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115" cy="134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drawing>
                <wp:inline distT="0" distB="0" distL="0" distR="0">
                  <wp:extent cx="1585595" cy="1264285"/>
                  <wp:effectExtent l="0" t="0" r="0" b="0"/>
                  <wp:docPr id="16008128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</w:pP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 xml:space="preserve">невысокий оштукатуренный цоколь с прямоугольной бровкой; прямая подоконная полочка окон 1-го этажа, подоконная полочка с прямоугольными консольками окна 2-го этажа, деревянная </w:t>
            </w:r>
            <w:r>
              <w:lastRenderedPageBreak/>
              <w:t>подшивка карнизных свесов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86"/>
              </w:rPr>
              <w:lastRenderedPageBreak/>
              <w:drawing>
                <wp:inline distT="0" distB="0" distL="0" distR="0">
                  <wp:extent cx="1585595" cy="1236345"/>
                  <wp:effectExtent l="0" t="0" r="0" b="0"/>
                  <wp:docPr id="19142239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</w:pP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столбы с карнизным завершением 1-го этажа; деревянные балки с фигурным торцевым завершением левого фланга фасада; деревянные конструкции веранды левого фланга фасада 2-го этажа (столбы с импостами, балясины ограждения)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95"/>
              </w:rPr>
              <w:drawing>
                <wp:inline distT="0" distB="0" distL="0" distR="0">
                  <wp:extent cx="1585595" cy="1348105"/>
                  <wp:effectExtent l="0" t="0" r="0" b="0"/>
                  <wp:docPr id="8043875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34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79"/>
              </w:rPr>
              <w:drawing>
                <wp:inline distT="0" distB="0" distL="0" distR="0">
                  <wp:extent cx="1585595" cy="1152525"/>
                  <wp:effectExtent l="0" t="0" r="0" b="0"/>
                  <wp:docPr id="760869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</w:pP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веерным замковым камнем, рамочное профильное обрамление оконного проема 2-го этажа над входом, выступающая прямоугольная филенка над дверным проемом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145"/>
              </w:rPr>
              <w:drawing>
                <wp:inline distT="0" distB="0" distL="0" distR="0">
                  <wp:extent cx="1585595" cy="1983740"/>
                  <wp:effectExtent l="0" t="0" r="0" b="0"/>
                  <wp:docPr id="5244689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98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</w:pP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прямые подоконные полочки окон 1-го этажа (в 1-й, 2-й, 4-й, 5-й световых осях); подоконные полочки с прямоугольными консольками окон 2-го этажа (в 1-й, 2-й, 3-й, 4-й, 5-й световых осях), деревянная подшивка карнизных свесов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1585595" cy="1599565"/>
                  <wp:effectExtent l="0" t="0" r="0" b="0"/>
                  <wp:docPr id="18623984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59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72"/>
              </w:rPr>
              <w:drawing>
                <wp:inline distT="0" distB="0" distL="0" distR="0">
                  <wp:extent cx="1585595" cy="1054735"/>
                  <wp:effectExtent l="0" t="0" r="0" b="0"/>
                  <wp:docPr id="5974441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</w:pP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>
                  <wp:extent cx="1585595" cy="1641475"/>
                  <wp:effectExtent l="0" t="0" r="0" b="0"/>
                  <wp:docPr id="14677909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64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</w:pP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столбы с карнизным завершением 1-го этажа правого фланга фасада, деревянные балки с фигурным торцевым завершением; деревянные конструкции веранды правого фланга фасада 2-го этажа (столбы с импостами, балясины ограждения)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drawing>
                <wp:inline distT="0" distB="0" distL="0" distR="0">
                  <wp:extent cx="1585595" cy="2905760"/>
                  <wp:effectExtent l="0" t="0" r="0" b="0"/>
                  <wp:docPr id="19699389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290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</w:pPr>
          </w:p>
        </w:tc>
      </w:tr>
      <w:tr w:rsidR="00CC5210">
        <w:tc>
          <w:tcPr>
            <w:tcW w:w="621" w:type="dxa"/>
          </w:tcPr>
          <w:p w:rsidR="00CC5210" w:rsidRDefault="00CC521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438" w:type="dxa"/>
          </w:tcPr>
          <w:p w:rsidR="00CC5210" w:rsidRDefault="00CC5210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3231" w:type="dxa"/>
          </w:tcPr>
          <w:p w:rsidR="00CC5210" w:rsidRDefault="00CC5210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2778" w:type="dxa"/>
          </w:tcPr>
          <w:p w:rsidR="00CC5210" w:rsidRDefault="00CC5210">
            <w:pPr>
              <w:pStyle w:val="ConsPlusNormal"/>
              <w:jc w:val="center"/>
            </w:pPr>
            <w:r>
              <w:rPr>
                <w:noProof/>
                <w:position w:val="-69"/>
              </w:rPr>
              <w:drawing>
                <wp:inline distT="0" distB="0" distL="0" distR="0">
                  <wp:extent cx="1585595" cy="1026795"/>
                  <wp:effectExtent l="0" t="0" r="0" b="0"/>
                  <wp:docPr id="6535102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jc w:val="both"/>
      </w:pPr>
    </w:p>
    <w:p w:rsidR="00CC5210" w:rsidRDefault="00CC52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CC5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210"/>
    <w:rsid w:val="006813C0"/>
    <w:rsid w:val="009F2807"/>
    <w:rsid w:val="00B87DB3"/>
    <w:rsid w:val="00CC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A5768-D3E4-4AA5-ABDE-AD9F95DC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52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C52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C52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57CA4156196B908D410747FA2E106F3841767C5FBA3E6D59C4E8D618D7EF50354868C28CF97EEE2C201A57F9A6CB4BE11164438A52E78ED63618E23AnAm5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CA4156196B908D410759F7387C303D437D2054B83F6E0E9CB9D04F88BF56600828C4D9BA3AE32C201103A9E29512B0512F4E8C48FB8ED2n2mC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57CA4156196B908D410759F7387C303D427A2055B3326E0E9CB9D04F88BF56601A289CD5BA3EFD2D260455F8A4nCm4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1088</Words>
  <Characters>6207</Characters>
  <Application>Microsoft Office Word</Application>
  <DocSecurity>0</DocSecurity>
  <Lines>51</Lines>
  <Paragraphs>14</Paragraphs>
  <ScaleCrop>false</ScaleCrop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2024-06-04T12:38:00Z</dcterms:created>
  <dcterms:modified xsi:type="dcterms:W3CDTF">2024-06-04T12:39:00Z</dcterms:modified>
</cp:coreProperties>
</file>