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C12" w:rsidRDefault="00734C1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34C12" w:rsidRDefault="00734C12">
      <w:pPr>
        <w:pStyle w:val="ConsPlusNormal"/>
        <w:jc w:val="both"/>
        <w:outlineLvl w:val="0"/>
      </w:pPr>
    </w:p>
    <w:p w:rsidR="00734C12" w:rsidRDefault="00734C12">
      <w:pPr>
        <w:pStyle w:val="ConsPlusTitle"/>
        <w:jc w:val="center"/>
        <w:outlineLvl w:val="0"/>
      </w:pPr>
      <w:r>
        <w:t>КОМИТЕТ КУЛЬТУРЫ</w:t>
      </w:r>
    </w:p>
    <w:p w:rsidR="00734C12" w:rsidRDefault="00734C12">
      <w:pPr>
        <w:pStyle w:val="ConsPlusTitle"/>
        <w:jc w:val="center"/>
      </w:pPr>
      <w:r>
        <w:t>ВОЛГОГРАДСКОЙ ОБЛАСТИ</w:t>
      </w:r>
    </w:p>
    <w:p w:rsidR="00734C12" w:rsidRDefault="00734C12">
      <w:pPr>
        <w:pStyle w:val="ConsPlusTitle"/>
        <w:jc w:val="center"/>
      </w:pPr>
    </w:p>
    <w:p w:rsidR="00734C12" w:rsidRDefault="00734C12">
      <w:pPr>
        <w:pStyle w:val="ConsPlusTitle"/>
        <w:jc w:val="center"/>
      </w:pPr>
      <w:r>
        <w:t>ПРИКАЗ</w:t>
      </w:r>
    </w:p>
    <w:p w:rsidR="00734C12" w:rsidRDefault="00734C12">
      <w:pPr>
        <w:pStyle w:val="ConsPlusTitle"/>
        <w:jc w:val="center"/>
      </w:pPr>
      <w:r>
        <w:t>от 1 июля 2015 г. N 01-20/226</w:t>
      </w:r>
    </w:p>
    <w:p w:rsidR="00734C12" w:rsidRDefault="00734C12">
      <w:pPr>
        <w:pStyle w:val="ConsPlusTitle"/>
        <w:jc w:val="center"/>
      </w:pPr>
    </w:p>
    <w:p w:rsidR="00734C12" w:rsidRDefault="00734C12">
      <w:pPr>
        <w:pStyle w:val="ConsPlusTitle"/>
        <w:jc w:val="center"/>
      </w:pPr>
      <w:r>
        <w:t>ОБ УТВЕРЖДЕНИИ ОПИСАНИЯ ОСОБЕННОСТЕЙ, ПОСЛУЖИВШИХ</w:t>
      </w:r>
    </w:p>
    <w:p w:rsidR="00734C12" w:rsidRDefault="00734C12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734C12" w:rsidRDefault="00734C12">
      <w:pPr>
        <w:pStyle w:val="ConsPlusTitle"/>
        <w:jc w:val="center"/>
      </w:pPr>
      <w:r>
        <w:t>ОБЪЕКТОВ КУЛЬТУРНОГО НАСЛЕДИЯ (ПАМЯТНИКОВ ИСТОРИИ</w:t>
      </w:r>
    </w:p>
    <w:p w:rsidR="00734C12" w:rsidRDefault="00734C12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734C12" w:rsidRDefault="00734C12">
      <w:pPr>
        <w:pStyle w:val="ConsPlusTitle"/>
        <w:jc w:val="center"/>
      </w:pPr>
      <w:r>
        <w:t>ОБЯЗАТЕЛЬНОМУ СОХРАНЕНИЮ (ПРЕДМЕТА ОХРАНЫ), ОБЪЕКТА</w:t>
      </w:r>
    </w:p>
    <w:p w:rsidR="00734C12" w:rsidRDefault="00734C12">
      <w:pPr>
        <w:pStyle w:val="ConsPlusTitle"/>
        <w:jc w:val="center"/>
      </w:pPr>
      <w:r>
        <w:t>КУЛЬТУРНОГО НАСЛЕДИЯ РЕГИОНАЛЬНОГО ЗНАЧЕНИЯ "ЗДАНИЕ,</w:t>
      </w:r>
    </w:p>
    <w:p w:rsidR="00734C12" w:rsidRDefault="00734C12">
      <w:pPr>
        <w:pStyle w:val="ConsPlusTitle"/>
        <w:jc w:val="center"/>
      </w:pPr>
      <w:r>
        <w:t>В КОТОРОМ ПРОХОДИЛО ПЕРВОЕ ОРГАНИЗАЦИОННОЕ КОМСОМОЛЬСКОЕ</w:t>
      </w:r>
    </w:p>
    <w:p w:rsidR="00734C12" w:rsidRDefault="00734C12">
      <w:pPr>
        <w:pStyle w:val="ConsPlusTitle"/>
        <w:jc w:val="center"/>
      </w:pPr>
      <w:r>
        <w:t>СОБРАНИЕ", 1919 Г., РАСПОЛОЖЕННОГО ПО АДРЕСУ: ВОЛГОГРАДСКАЯ</w:t>
      </w:r>
    </w:p>
    <w:p w:rsidR="00734C12" w:rsidRDefault="00734C12">
      <w:pPr>
        <w:pStyle w:val="ConsPlusTitle"/>
        <w:jc w:val="center"/>
      </w:pPr>
      <w:r>
        <w:t>ОБЛАСТЬ, МИХАЙЛОВСКИЙ РАЙОН, Г. МИХАЙЛОВКА, УЛ. ЛЕНИНА, 68</w:t>
      </w: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"Здание, в котором проходило первое организационное комсомольское собрание", 1919 г., расположенного по адресу: Волгоградская область, Михайловский район, г. Михайловка, ул. Ленина, 68, согласно приложению.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Normal"/>
        <w:jc w:val="right"/>
      </w:pPr>
      <w:r>
        <w:t>Председатель комитета</w:t>
      </w:r>
    </w:p>
    <w:p w:rsidR="00734C12" w:rsidRDefault="00734C12">
      <w:pPr>
        <w:pStyle w:val="ConsPlusNormal"/>
        <w:jc w:val="right"/>
      </w:pPr>
      <w:r>
        <w:t>В.П.ГЕПФНЕР</w:t>
      </w: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Normal"/>
        <w:jc w:val="right"/>
        <w:outlineLvl w:val="0"/>
      </w:pPr>
      <w:r>
        <w:t>Приложение</w:t>
      </w:r>
    </w:p>
    <w:p w:rsidR="00734C12" w:rsidRDefault="00734C12">
      <w:pPr>
        <w:pStyle w:val="ConsPlusNormal"/>
        <w:jc w:val="right"/>
      </w:pPr>
      <w:r>
        <w:t>к приказу</w:t>
      </w:r>
    </w:p>
    <w:p w:rsidR="00734C12" w:rsidRDefault="00734C12">
      <w:pPr>
        <w:pStyle w:val="ConsPlusNormal"/>
        <w:jc w:val="right"/>
      </w:pPr>
      <w:r>
        <w:t>комитета культуры</w:t>
      </w:r>
    </w:p>
    <w:p w:rsidR="00734C12" w:rsidRDefault="00734C12">
      <w:pPr>
        <w:pStyle w:val="ConsPlusNormal"/>
        <w:jc w:val="right"/>
      </w:pPr>
      <w:r>
        <w:t>Волгоградской области</w:t>
      </w:r>
    </w:p>
    <w:p w:rsidR="00734C12" w:rsidRDefault="00734C12">
      <w:pPr>
        <w:pStyle w:val="ConsPlusNormal"/>
        <w:jc w:val="right"/>
      </w:pPr>
      <w:r>
        <w:t>от 01 июля 2015 г. N 01-20/226</w:t>
      </w: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Title"/>
        <w:jc w:val="center"/>
      </w:pPr>
      <w:bookmarkStart w:id="0" w:name="P34"/>
      <w:bookmarkEnd w:id="0"/>
      <w:r>
        <w:t>ОПИСАНИЕ ОСОБЕННОСТЕЙ, ПОСЛУЖИВШИХ ОСНОВАНИЯМИ ДЛЯ ВКЛЮЧЕНИЯ</w:t>
      </w:r>
    </w:p>
    <w:p w:rsidR="00734C12" w:rsidRDefault="00734C12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734C12" w:rsidRDefault="00734C12">
      <w:pPr>
        <w:pStyle w:val="ConsPlusTitle"/>
        <w:jc w:val="center"/>
      </w:pPr>
      <w:r>
        <w:t>НАСЛЕДИЯ (ПАМЯТНИКОВ ИСТОРИИ И КУЛЬТУРЫ) НАРОДОВ</w:t>
      </w:r>
    </w:p>
    <w:p w:rsidR="00734C12" w:rsidRDefault="00734C12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734C12" w:rsidRDefault="00734C12">
      <w:pPr>
        <w:pStyle w:val="ConsPlusTitle"/>
        <w:jc w:val="center"/>
      </w:pPr>
      <w:r>
        <w:t>(ПРЕДМЕТ ОХРАНЫ), ОБЪЕКТА КУЛЬТУРНОГО НАСЛЕДИЯ РЕГИОНАЛЬНОГО</w:t>
      </w:r>
    </w:p>
    <w:p w:rsidR="00734C12" w:rsidRDefault="00734C12">
      <w:pPr>
        <w:pStyle w:val="ConsPlusTitle"/>
        <w:jc w:val="center"/>
      </w:pPr>
      <w:r>
        <w:t>ЗНАЧЕНИЯ "ЗДАНИЕ, В КОТОРОМ ПРОХОДИЛО ПЕРВОЕ ОРГАНИЗАЦИОННОЕ</w:t>
      </w:r>
    </w:p>
    <w:p w:rsidR="00734C12" w:rsidRDefault="00734C12">
      <w:pPr>
        <w:pStyle w:val="ConsPlusTitle"/>
        <w:jc w:val="center"/>
      </w:pPr>
      <w:r>
        <w:t>КОМСОМОЛЬСКОЕ СОБРАНИЕ", 1919 Г., РАСПОЛОЖЕННОГО ПО АДРЕСУ:</w:t>
      </w:r>
    </w:p>
    <w:p w:rsidR="00734C12" w:rsidRDefault="00734C12">
      <w:pPr>
        <w:pStyle w:val="ConsPlusTitle"/>
        <w:jc w:val="center"/>
      </w:pPr>
      <w:r>
        <w:t>ВОЛГОГРАДСКАЯ ОБЛАСТЬ, МИХАЙЛОВСКИЙ РАЙОН, Г. МИХАЙЛОВКА,</w:t>
      </w:r>
    </w:p>
    <w:p w:rsidR="00734C12" w:rsidRDefault="00734C12">
      <w:pPr>
        <w:pStyle w:val="ConsPlusTitle"/>
        <w:jc w:val="center"/>
      </w:pPr>
      <w:r>
        <w:lastRenderedPageBreak/>
        <w:t>УЛ. ЛЕНИНА, 68</w:t>
      </w: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"Здание, в котором проходило первое организационное комсомольское собрание", 1919 г., расположенного по адресу: Волгоградская область, Михайловский район, г. Михайловка, ул. Ленина, 68, являются: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местоположение и градостроительные характеристики: отдельно стоящее здание, участвующее в формировании фронта застройки ул. Ленина, ориентированное продольной осью вдоль линии северо-восток - юго-запад; видовые точки на здание со стороны ул. Ленина;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объемно-пространственная композиция на период 1919 г.: прямоугольный в плане одноэтажный кирпичный объем на высоком кирпичном цоколе с подвалом (без учета поздних пристроек);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конфигурация, конструкция, высотные отметки вальмовой крыши;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архитектурно-композиционное решение фасадов на период 1919 г.: декор цоколя главного фасада, выполненный в открытой кирпичной кладке; образующий полочку выступающий высокий цоколь, раскрепованный базами пилястр; муфтированные пилястры с завершениями в виде треугольных импостов между оконными проемами 1 и 2, 8 и 9 световых осей; оформление проемов профилированными наличниками с уширенными основаниями; мощные сандрики с треугольными полуфронтонами, поддерживаемые мелкопрофилированными завершениями наличников и образующих композицию типа "очелье"; декор подоконного пространства в виде стилизованных мелкопрофилированных баз наличников и зубцов между ними; ступенчатый венчающий карниз с мелкопрофилированными многоуступчатыми пирамидальными кронштейнами;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металлический козырек главного входа с ажурными коваными консолями;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крыльцо главного входа;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 открытая кирпичная кладка;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проемов;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пространственно-планировочная структура интерьеров, определяемая капитальными стенами и опорными конструкциями;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капитальные стены, опорные конструкции, перекрытия, стропила и другие конструктивные элементы, формирующие несущий каркас здания, их расположение, конструкция и материалы;</w:t>
      </w:r>
    </w:p>
    <w:p w:rsidR="00734C12" w:rsidRDefault="00734C12">
      <w:pPr>
        <w:pStyle w:val="ConsPlusNormal"/>
        <w:spacing w:before="220"/>
        <w:ind w:firstLine="540"/>
        <w:jc w:val="both"/>
      </w:pPr>
      <w:r>
        <w:t>мемориальная доска с текстом "19 декабря 1919 года в этом здании состоялось собрание молодежи Усть-Медведицкого округа".</w:t>
      </w: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Normal"/>
        <w:jc w:val="both"/>
      </w:pPr>
    </w:p>
    <w:p w:rsidR="00734C12" w:rsidRDefault="00734C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F60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C12"/>
    <w:rsid w:val="004F3FC2"/>
    <w:rsid w:val="0073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9BB01-3EC8-4173-A145-2726657D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4C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4C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4C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3C373ACBFD9D57219CE01DF5D1F51A6D5EE65FFA60C8644D349945CD115B58031D6EF766B499149E0B3D315E565D599A558151486330532FAC9CC3w4q0D" TargetMode="External"/><Relationship Id="rId5" Type="http://schemas.openxmlformats.org/officeDocument/2006/relationships/hyperlink" Target="consultantplus://offline/ref=263C373ACBFD9D57219CFE10E3BDAA1F6C52BE50F866CA3513639F1292415D0D515D30AE27F68A149C153F305Fw5qDD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4137</Characters>
  <Application>Microsoft Office Word</Application>
  <DocSecurity>0</DocSecurity>
  <Lines>34</Lines>
  <Paragraphs>9</Paragraphs>
  <ScaleCrop>false</ScaleCrop>
  <Company>diakov.net</Company>
  <LinksUpToDate>false</LinksUpToDate>
  <CharactersWithSpaces>4853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2020-12-26T03:42:00Z</dcterms:created>
  <dcterms:modified xsi:type="dcterms:W3CDTF">2020-12-26T03:43:00Z</dcterms:modified>
</cp:coreProperties>
</file>