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3D70A" w14:textId="469F5D03" w:rsidR="0075577E" w:rsidRDefault="0075577E">
      <w:pPr>
        <w:pStyle w:val="ConsPlusTitlePage"/>
      </w:pPr>
      <w:r w:rsidRPr="0075577E">
        <w:t>Приказ комитета государственной охраны объектов культурного наследия Волгоградской обл. от 30.01.2023 N 43 "О включении выявленного объекта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значения, утверждении границ и режима использования его территории"</w:t>
      </w:r>
    </w:p>
    <w:p w14:paraId="654CE62F" w14:textId="77777777" w:rsidR="0075577E" w:rsidRDefault="0075577E">
      <w:pPr>
        <w:pStyle w:val="ConsPlusTitlePage"/>
      </w:pPr>
    </w:p>
    <w:p w14:paraId="6464FE4F" w14:textId="1C0CEE6F" w:rsidR="00DE016E" w:rsidRDefault="00DE016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17D14D0" w14:textId="77777777" w:rsidR="00DE016E" w:rsidRDefault="00DE016E">
      <w:pPr>
        <w:pStyle w:val="ConsPlusNormal"/>
        <w:jc w:val="both"/>
        <w:outlineLvl w:val="0"/>
      </w:pPr>
    </w:p>
    <w:p w14:paraId="06942990" w14:textId="77777777" w:rsidR="00DE016E" w:rsidRDefault="00DE016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D0B1D0D" w14:textId="77777777" w:rsidR="00DE016E" w:rsidRDefault="00DE016E">
      <w:pPr>
        <w:pStyle w:val="ConsPlusTitle"/>
        <w:jc w:val="center"/>
      </w:pPr>
      <w:r>
        <w:t>КУЛЬТУРНОГО НАСЛЕДИЯ ВОЛГОГРАДСКОЙ ОБЛАСТИ</w:t>
      </w:r>
    </w:p>
    <w:p w14:paraId="2E666E37" w14:textId="77777777" w:rsidR="00DE016E" w:rsidRDefault="00DE016E">
      <w:pPr>
        <w:pStyle w:val="ConsPlusTitle"/>
        <w:jc w:val="both"/>
      </w:pPr>
    </w:p>
    <w:p w14:paraId="2A9EFC70" w14:textId="77777777" w:rsidR="00DE016E" w:rsidRDefault="00DE016E">
      <w:pPr>
        <w:pStyle w:val="ConsPlusTitle"/>
        <w:jc w:val="center"/>
      </w:pPr>
      <w:r>
        <w:t>ПРИКАЗ</w:t>
      </w:r>
    </w:p>
    <w:p w14:paraId="304720F7" w14:textId="77777777" w:rsidR="00DE016E" w:rsidRDefault="00DE016E">
      <w:pPr>
        <w:pStyle w:val="ConsPlusTitle"/>
        <w:jc w:val="center"/>
      </w:pPr>
      <w:r>
        <w:t>от 30 января 2023 г. N 43</w:t>
      </w:r>
    </w:p>
    <w:p w14:paraId="33C87A20" w14:textId="77777777" w:rsidR="00DE016E" w:rsidRDefault="00DE016E">
      <w:pPr>
        <w:pStyle w:val="ConsPlusTitle"/>
        <w:jc w:val="both"/>
      </w:pPr>
    </w:p>
    <w:p w14:paraId="2D01E1A9" w14:textId="77777777" w:rsidR="00DE016E" w:rsidRDefault="00DE016E">
      <w:pPr>
        <w:pStyle w:val="ConsPlusTitle"/>
        <w:jc w:val="center"/>
      </w:pPr>
      <w:r>
        <w:t>О ВКЛЮЧЕНИИ ВЫЯВЛЕННОГО ОБЪЕКТА КУЛЬТУРНОГО НАСЛЕДИЯ</w:t>
      </w:r>
    </w:p>
    <w:p w14:paraId="3C3AE789" w14:textId="77777777" w:rsidR="00DE016E" w:rsidRDefault="00DE016E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3AD15620" w14:textId="77777777" w:rsidR="00DE016E" w:rsidRDefault="00DE016E">
      <w:pPr>
        <w:pStyle w:val="ConsPlusTitle"/>
        <w:jc w:val="center"/>
      </w:pPr>
      <w:r>
        <w:t>НАСЛЕДИЯ (ПАМЯТНИКОВ ИСТОРИИ И КУЛЬТУРЫ) НАРОДОВ</w:t>
      </w:r>
    </w:p>
    <w:p w14:paraId="0BE1DDEC" w14:textId="77777777" w:rsidR="00DE016E" w:rsidRDefault="00DE016E">
      <w:pPr>
        <w:pStyle w:val="ConsPlusTitle"/>
        <w:jc w:val="center"/>
      </w:pPr>
      <w:r>
        <w:t>РОССИЙСКОЙ ФЕДЕРАЦИИ В КАЧЕСТВЕ ОБЪЕКТА КУЛЬТУРНОГО НАСЛЕДИЯ</w:t>
      </w:r>
    </w:p>
    <w:p w14:paraId="730B6778" w14:textId="77777777" w:rsidR="00DE016E" w:rsidRDefault="00DE016E">
      <w:pPr>
        <w:pStyle w:val="ConsPlusTitle"/>
        <w:jc w:val="center"/>
      </w:pPr>
      <w:r>
        <w:t>РЕГИОНАЛЬНОГО ЗНАЧЕНИЯ, УТВЕРЖДЕНИИ ГРАНИЦ И РЕЖИМА</w:t>
      </w:r>
    </w:p>
    <w:p w14:paraId="178D6467" w14:textId="77777777" w:rsidR="00DE016E" w:rsidRDefault="00DE016E">
      <w:pPr>
        <w:pStyle w:val="ConsPlusTitle"/>
        <w:jc w:val="center"/>
      </w:pPr>
      <w:r>
        <w:t>ИСПОЛЬЗОВАНИЯ ЕГО ТЕРРИТОРИИ</w:t>
      </w:r>
    </w:p>
    <w:p w14:paraId="265175FF" w14:textId="77777777" w:rsidR="00DE016E" w:rsidRDefault="00DE016E">
      <w:pPr>
        <w:pStyle w:val="ConsPlusNormal"/>
        <w:jc w:val="both"/>
      </w:pPr>
    </w:p>
    <w:p w14:paraId="1E28826B" w14:textId="77777777" w:rsidR="00DE016E" w:rsidRDefault="00DE016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3.1</w:t>
        </w:r>
      </w:hyperlink>
      <w:r>
        <w:t xml:space="preserve">, </w:t>
      </w:r>
      <w:hyperlink r:id="rId6" w:history="1">
        <w:r>
          <w:rPr>
            <w:color w:val="0000FF"/>
          </w:rPr>
          <w:t>18</w:t>
        </w:r>
      </w:hyperlink>
      <w:r>
        <w:t xml:space="preserve">, </w:t>
      </w:r>
      <w:hyperlink r:id="rId7" w:history="1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Положением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32000FD" w14:textId="77777777" w:rsidR="00DE016E" w:rsidRDefault="00DE016E">
      <w:pPr>
        <w:pStyle w:val="ConsPlusNormal"/>
        <w:spacing w:before="220"/>
        <w:ind w:firstLine="540"/>
        <w:jc w:val="both"/>
      </w:pPr>
      <w:r>
        <w:t xml:space="preserve">1. Включить выявленный </w:t>
      </w:r>
      <w:hyperlink w:anchor="P34" w:history="1">
        <w:r>
          <w:rPr>
            <w:color w:val="0000FF"/>
          </w:rPr>
          <w:t>объект</w:t>
        </w:r>
      </w:hyperlink>
      <w:r>
        <w:t xml:space="preserve">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согласно приложению 1.</w:t>
      </w:r>
    </w:p>
    <w:p w14:paraId="4DD2B3A4" w14:textId="77777777" w:rsidR="00DE016E" w:rsidRDefault="00DE016E">
      <w:pPr>
        <w:pStyle w:val="ConsPlusNormal"/>
        <w:spacing w:before="220"/>
        <w:ind w:firstLine="540"/>
        <w:jc w:val="both"/>
      </w:pPr>
      <w:r>
        <w:t xml:space="preserve">2. Утвердить границы и режим использования территории объекта культурного наследия регионального значения "Дом жилой", расположенного по адресу: г. Волгоград, Советский район, ул. Аджарская, 9, согласно </w:t>
      </w:r>
      <w:hyperlink w:anchor="P55" w:history="1">
        <w:r>
          <w:rPr>
            <w:color w:val="0000FF"/>
          </w:rPr>
          <w:t>приложению 2</w:t>
        </w:r>
      </w:hyperlink>
      <w:r>
        <w:t>.</w:t>
      </w:r>
    </w:p>
    <w:p w14:paraId="27426A3B" w14:textId="77777777" w:rsidR="00DE016E" w:rsidRDefault="00DE016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9F21022" w14:textId="77777777" w:rsidR="00DE016E" w:rsidRDefault="00DE016E">
      <w:pPr>
        <w:pStyle w:val="ConsPlusNormal"/>
        <w:jc w:val="both"/>
      </w:pPr>
    </w:p>
    <w:p w14:paraId="1661B2C2" w14:textId="77777777" w:rsidR="00DE016E" w:rsidRDefault="00DE016E">
      <w:pPr>
        <w:pStyle w:val="ConsPlusNormal"/>
        <w:jc w:val="right"/>
      </w:pPr>
      <w:r>
        <w:t>Председатель комитета</w:t>
      </w:r>
    </w:p>
    <w:p w14:paraId="3D137E1D" w14:textId="77777777" w:rsidR="00DE016E" w:rsidRDefault="00DE016E">
      <w:pPr>
        <w:pStyle w:val="ConsPlusNormal"/>
        <w:jc w:val="right"/>
      </w:pPr>
      <w:r>
        <w:t>А.Ю.БАЖЕНОВ</w:t>
      </w:r>
    </w:p>
    <w:p w14:paraId="2FD9FCDF" w14:textId="77777777" w:rsidR="00DE016E" w:rsidRDefault="00DE016E">
      <w:pPr>
        <w:pStyle w:val="ConsPlusNormal"/>
        <w:jc w:val="both"/>
      </w:pPr>
    </w:p>
    <w:p w14:paraId="58C6C4C9" w14:textId="77777777" w:rsidR="00DE016E" w:rsidRDefault="00DE016E">
      <w:pPr>
        <w:pStyle w:val="ConsPlusNormal"/>
        <w:jc w:val="both"/>
      </w:pPr>
    </w:p>
    <w:p w14:paraId="5C7841B0" w14:textId="77777777" w:rsidR="00DE016E" w:rsidRDefault="00DE016E">
      <w:pPr>
        <w:pStyle w:val="ConsPlusNormal"/>
        <w:jc w:val="both"/>
      </w:pPr>
    </w:p>
    <w:p w14:paraId="0C7CE1A5" w14:textId="77777777" w:rsidR="00DE016E" w:rsidRDefault="00DE016E">
      <w:pPr>
        <w:pStyle w:val="ConsPlusNormal"/>
        <w:jc w:val="both"/>
      </w:pPr>
    </w:p>
    <w:p w14:paraId="2DE92F37" w14:textId="77777777" w:rsidR="00DE016E" w:rsidRDefault="00DE016E">
      <w:pPr>
        <w:pStyle w:val="ConsPlusNormal"/>
        <w:jc w:val="both"/>
      </w:pPr>
    </w:p>
    <w:p w14:paraId="65C51444" w14:textId="77777777" w:rsidR="00DE016E" w:rsidRDefault="00DE016E">
      <w:pPr>
        <w:pStyle w:val="ConsPlusNormal"/>
        <w:jc w:val="right"/>
        <w:outlineLvl w:val="0"/>
      </w:pPr>
      <w:r>
        <w:t>Приложение 1</w:t>
      </w:r>
    </w:p>
    <w:p w14:paraId="54A752E3" w14:textId="77777777" w:rsidR="00DE016E" w:rsidRDefault="00DE016E">
      <w:pPr>
        <w:pStyle w:val="ConsPlusNormal"/>
        <w:jc w:val="right"/>
      </w:pPr>
      <w:r>
        <w:t>к приказу</w:t>
      </w:r>
    </w:p>
    <w:p w14:paraId="3223B4AB" w14:textId="77777777" w:rsidR="00DE016E" w:rsidRDefault="00DE016E">
      <w:pPr>
        <w:pStyle w:val="ConsPlusNormal"/>
        <w:jc w:val="right"/>
      </w:pPr>
      <w:r>
        <w:t>комитета государственной</w:t>
      </w:r>
    </w:p>
    <w:p w14:paraId="1ED6D4AC" w14:textId="77777777" w:rsidR="00DE016E" w:rsidRDefault="00DE016E">
      <w:pPr>
        <w:pStyle w:val="ConsPlusNormal"/>
        <w:jc w:val="right"/>
      </w:pPr>
      <w:r>
        <w:t>охраны объектов</w:t>
      </w:r>
    </w:p>
    <w:p w14:paraId="32A98814" w14:textId="77777777" w:rsidR="00DE016E" w:rsidRDefault="00DE016E">
      <w:pPr>
        <w:pStyle w:val="ConsPlusNormal"/>
        <w:jc w:val="right"/>
      </w:pPr>
      <w:r>
        <w:t>культурного наследия</w:t>
      </w:r>
    </w:p>
    <w:p w14:paraId="2CD62695" w14:textId="77777777" w:rsidR="00DE016E" w:rsidRDefault="00DE016E">
      <w:pPr>
        <w:pStyle w:val="ConsPlusNormal"/>
        <w:jc w:val="right"/>
      </w:pPr>
      <w:r>
        <w:t>Волгоградской области</w:t>
      </w:r>
    </w:p>
    <w:p w14:paraId="2E92E843" w14:textId="77777777" w:rsidR="00DE016E" w:rsidRDefault="00DE016E">
      <w:pPr>
        <w:pStyle w:val="ConsPlusNormal"/>
        <w:jc w:val="right"/>
      </w:pPr>
      <w:r>
        <w:t>от 30.01.2023 N 43</w:t>
      </w:r>
    </w:p>
    <w:p w14:paraId="54E52CC7" w14:textId="77777777" w:rsidR="00DE016E" w:rsidRDefault="00DE016E">
      <w:pPr>
        <w:pStyle w:val="ConsPlusNormal"/>
        <w:jc w:val="both"/>
      </w:pPr>
    </w:p>
    <w:p w14:paraId="76F3B158" w14:textId="77777777" w:rsidR="00DE016E" w:rsidRDefault="00DE016E">
      <w:pPr>
        <w:pStyle w:val="ConsPlusTitle"/>
        <w:jc w:val="center"/>
      </w:pPr>
      <w:bookmarkStart w:id="0" w:name="P34"/>
      <w:bookmarkEnd w:id="0"/>
      <w:r>
        <w:t>ВЫЯВЛЕННЫЙ ОБЪЕКТ КУЛЬТУРНОГО НАСЛЕДИЯ, ВКЛЮЧАЕМЫЙ В ЕДИНЫЙ</w:t>
      </w:r>
    </w:p>
    <w:p w14:paraId="7DE7821D" w14:textId="77777777" w:rsidR="00DE016E" w:rsidRDefault="00DE016E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35778A32" w14:textId="77777777" w:rsidR="00DE016E" w:rsidRDefault="00DE016E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45FD7D26" w14:textId="77777777" w:rsidR="00DE016E" w:rsidRDefault="00DE016E">
      <w:pPr>
        <w:pStyle w:val="ConsPlusTitle"/>
        <w:jc w:val="center"/>
      </w:pPr>
      <w:r>
        <w:t>В КАЧЕСТВЕ ОБЪЕКТА КУЛЬТУРНОГО НАСЛЕДИЯ</w:t>
      </w:r>
    </w:p>
    <w:p w14:paraId="28B7049B" w14:textId="77777777" w:rsidR="00DE016E" w:rsidRDefault="00DE016E">
      <w:pPr>
        <w:pStyle w:val="ConsPlusTitle"/>
        <w:jc w:val="center"/>
      </w:pPr>
      <w:r>
        <w:t>РЕГИОНАЛЬНОГО ЗНАЧЕНИЯ</w:t>
      </w:r>
    </w:p>
    <w:p w14:paraId="10387412" w14:textId="77777777" w:rsidR="00DE016E" w:rsidRDefault="00DE016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"/>
        <w:gridCol w:w="2324"/>
        <w:gridCol w:w="1984"/>
        <w:gridCol w:w="1757"/>
        <w:gridCol w:w="2381"/>
      </w:tblGrid>
      <w:tr w:rsidR="00DE016E" w14:paraId="59FC0A90" w14:textId="77777777">
        <w:tc>
          <w:tcPr>
            <w:tcW w:w="594" w:type="dxa"/>
          </w:tcPr>
          <w:p w14:paraId="60C98E22" w14:textId="77777777" w:rsidR="00DE016E" w:rsidRDefault="00DE016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2F5EA603" w14:textId="77777777" w:rsidR="00DE016E" w:rsidRDefault="00DE016E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984" w:type="dxa"/>
          </w:tcPr>
          <w:p w14:paraId="5D139E00" w14:textId="77777777" w:rsidR="00DE016E" w:rsidRDefault="00DE016E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757" w:type="dxa"/>
          </w:tcPr>
          <w:p w14:paraId="54A148D4" w14:textId="77777777" w:rsidR="00DE016E" w:rsidRDefault="00DE016E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2381" w:type="dxa"/>
          </w:tcPr>
          <w:p w14:paraId="4A73DD42" w14:textId="77777777" w:rsidR="00DE016E" w:rsidRDefault="00DE016E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DE016E" w14:paraId="5B9C0A61" w14:textId="77777777">
        <w:tc>
          <w:tcPr>
            <w:tcW w:w="594" w:type="dxa"/>
          </w:tcPr>
          <w:p w14:paraId="352E0B22" w14:textId="77777777" w:rsidR="00DE016E" w:rsidRDefault="00DE01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14:paraId="426DE281" w14:textId="77777777" w:rsidR="00DE016E" w:rsidRDefault="00DE016E">
            <w:pPr>
              <w:pStyle w:val="ConsPlusNormal"/>
            </w:pPr>
            <w:r>
              <w:t>"Дом жилой"</w:t>
            </w:r>
          </w:p>
        </w:tc>
        <w:tc>
          <w:tcPr>
            <w:tcW w:w="1984" w:type="dxa"/>
          </w:tcPr>
          <w:p w14:paraId="0C974FD3" w14:textId="77777777" w:rsidR="00DE016E" w:rsidRDefault="00DE016E">
            <w:pPr>
              <w:pStyle w:val="ConsPlusNormal"/>
            </w:pPr>
            <w:r>
              <w:t>кон. XIX - нач. XX вв.</w:t>
            </w:r>
          </w:p>
        </w:tc>
        <w:tc>
          <w:tcPr>
            <w:tcW w:w="1757" w:type="dxa"/>
          </w:tcPr>
          <w:p w14:paraId="23DE06C7" w14:textId="77777777" w:rsidR="00DE016E" w:rsidRDefault="00DE016E">
            <w:pPr>
              <w:pStyle w:val="ConsPlusNormal"/>
            </w:pPr>
            <w:r>
              <w:t>памятник</w:t>
            </w:r>
          </w:p>
        </w:tc>
        <w:tc>
          <w:tcPr>
            <w:tcW w:w="2381" w:type="dxa"/>
          </w:tcPr>
          <w:p w14:paraId="17B6D1D1" w14:textId="77777777" w:rsidR="00DE016E" w:rsidRDefault="00DE016E">
            <w:pPr>
              <w:pStyle w:val="ConsPlusNormal"/>
            </w:pPr>
            <w:r>
              <w:t>г. Волгоград, Советский район, ул. Аджарская, 9</w:t>
            </w:r>
          </w:p>
        </w:tc>
      </w:tr>
    </w:tbl>
    <w:p w14:paraId="0C4701B6" w14:textId="77777777" w:rsidR="00DE016E" w:rsidRDefault="00DE016E">
      <w:pPr>
        <w:pStyle w:val="ConsPlusNormal"/>
        <w:jc w:val="both"/>
      </w:pPr>
    </w:p>
    <w:p w14:paraId="1B1947C2" w14:textId="77777777" w:rsidR="00DE016E" w:rsidRDefault="00DE016E">
      <w:pPr>
        <w:pStyle w:val="ConsPlusNormal"/>
        <w:jc w:val="both"/>
      </w:pPr>
    </w:p>
    <w:p w14:paraId="33E2B080" w14:textId="77777777" w:rsidR="00DE016E" w:rsidRDefault="00DE016E">
      <w:pPr>
        <w:pStyle w:val="ConsPlusNormal"/>
        <w:jc w:val="both"/>
      </w:pPr>
    </w:p>
    <w:p w14:paraId="1A99DBDE" w14:textId="77777777" w:rsidR="00DE016E" w:rsidRDefault="00DE016E">
      <w:pPr>
        <w:pStyle w:val="ConsPlusNormal"/>
        <w:jc w:val="both"/>
      </w:pPr>
    </w:p>
    <w:p w14:paraId="1B94A46C" w14:textId="77777777" w:rsidR="00DE016E" w:rsidRDefault="00DE016E">
      <w:pPr>
        <w:pStyle w:val="ConsPlusNormal"/>
        <w:jc w:val="both"/>
      </w:pPr>
    </w:p>
    <w:p w14:paraId="307495BB" w14:textId="77777777" w:rsidR="00DE016E" w:rsidRDefault="00DE016E">
      <w:pPr>
        <w:pStyle w:val="ConsPlusNormal"/>
        <w:jc w:val="right"/>
        <w:outlineLvl w:val="0"/>
      </w:pPr>
      <w:bookmarkStart w:id="1" w:name="P55"/>
      <w:bookmarkEnd w:id="1"/>
      <w:r>
        <w:t>Приложение 2</w:t>
      </w:r>
    </w:p>
    <w:p w14:paraId="03A10041" w14:textId="77777777" w:rsidR="00DE016E" w:rsidRDefault="00DE016E">
      <w:pPr>
        <w:pStyle w:val="ConsPlusNormal"/>
        <w:jc w:val="right"/>
      </w:pPr>
      <w:r>
        <w:t>к приказу</w:t>
      </w:r>
    </w:p>
    <w:p w14:paraId="52935E82" w14:textId="77777777" w:rsidR="00DE016E" w:rsidRDefault="00DE016E">
      <w:pPr>
        <w:pStyle w:val="ConsPlusNormal"/>
        <w:jc w:val="right"/>
      </w:pPr>
      <w:r>
        <w:t>комитета государственной</w:t>
      </w:r>
    </w:p>
    <w:p w14:paraId="7A9D7119" w14:textId="77777777" w:rsidR="00DE016E" w:rsidRDefault="00DE016E">
      <w:pPr>
        <w:pStyle w:val="ConsPlusNormal"/>
        <w:jc w:val="right"/>
      </w:pPr>
      <w:r>
        <w:t>охраны объектов</w:t>
      </w:r>
    </w:p>
    <w:p w14:paraId="0508BE0D" w14:textId="77777777" w:rsidR="00DE016E" w:rsidRDefault="00DE016E">
      <w:pPr>
        <w:pStyle w:val="ConsPlusNormal"/>
        <w:jc w:val="right"/>
      </w:pPr>
      <w:r>
        <w:t>культурного наследия</w:t>
      </w:r>
    </w:p>
    <w:p w14:paraId="3B6FB6D7" w14:textId="77777777" w:rsidR="00DE016E" w:rsidRDefault="00DE016E">
      <w:pPr>
        <w:pStyle w:val="ConsPlusNormal"/>
        <w:jc w:val="right"/>
      </w:pPr>
      <w:r>
        <w:t>Волгоградской области</w:t>
      </w:r>
    </w:p>
    <w:p w14:paraId="47C61FD6" w14:textId="77777777" w:rsidR="00DE016E" w:rsidRDefault="00DE016E">
      <w:pPr>
        <w:pStyle w:val="ConsPlusNormal"/>
        <w:jc w:val="right"/>
      </w:pPr>
      <w:r>
        <w:t>от 30.01.2023 N 43</w:t>
      </w:r>
    </w:p>
    <w:p w14:paraId="16C02465" w14:textId="77777777" w:rsidR="00DE016E" w:rsidRDefault="00DE016E">
      <w:pPr>
        <w:pStyle w:val="ConsPlusNormal"/>
        <w:jc w:val="both"/>
      </w:pPr>
    </w:p>
    <w:p w14:paraId="6440ED63" w14:textId="77777777" w:rsidR="00DE016E" w:rsidRDefault="00DE016E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9DFDFBC" w14:textId="77777777" w:rsidR="00DE016E" w:rsidRDefault="00DE016E">
      <w:pPr>
        <w:pStyle w:val="ConsPlusTitle"/>
        <w:jc w:val="center"/>
      </w:pPr>
      <w:r>
        <w:t>регионального значения "Дом жилой", расположенного</w:t>
      </w:r>
    </w:p>
    <w:p w14:paraId="0C96F0F0" w14:textId="77777777" w:rsidR="00DE016E" w:rsidRDefault="00DE016E">
      <w:pPr>
        <w:pStyle w:val="ConsPlusTitle"/>
        <w:jc w:val="center"/>
      </w:pPr>
      <w:r>
        <w:t>по адресу: г. Волгоград, Советский район, ул. Аджарская, 9</w:t>
      </w:r>
    </w:p>
    <w:p w14:paraId="15A5DF29" w14:textId="77777777" w:rsidR="00DE016E" w:rsidRDefault="00DE016E">
      <w:pPr>
        <w:pStyle w:val="ConsPlusNormal"/>
        <w:jc w:val="both"/>
      </w:pPr>
    </w:p>
    <w:p w14:paraId="176EF5AC" w14:textId="77777777" w:rsidR="00DE016E" w:rsidRDefault="0075577E">
      <w:pPr>
        <w:pStyle w:val="ConsPlusNormal"/>
        <w:jc w:val="center"/>
      </w:pPr>
      <w:r>
        <w:rPr>
          <w:position w:val="-282"/>
        </w:rPr>
        <w:pict w14:anchorId="355A4DBC">
          <v:shape id="_x0000_i1025" style="width:311.8pt;height:293.1pt" coordsize="" o:spt="100" adj="0,,0" path="" filled="f" stroked="f">
            <v:stroke joinstyle="miter"/>
            <v:imagedata r:id="rId9" o:title="base_23732_258146_32768"/>
            <v:formulas/>
            <v:path o:connecttype="segments"/>
          </v:shape>
        </w:pict>
      </w:r>
    </w:p>
    <w:p w14:paraId="16D38FCB" w14:textId="77777777" w:rsidR="00DE016E" w:rsidRDefault="00DE016E">
      <w:pPr>
        <w:pStyle w:val="ConsPlusNormal"/>
        <w:jc w:val="both"/>
      </w:pPr>
    </w:p>
    <w:p w14:paraId="4D401D16" w14:textId="77777777" w:rsidR="00DE016E" w:rsidRDefault="00DE016E">
      <w:pPr>
        <w:pStyle w:val="ConsPlusTitle"/>
        <w:jc w:val="center"/>
        <w:outlineLvl w:val="1"/>
      </w:pPr>
      <w:r>
        <w:lastRenderedPageBreak/>
        <w:t>Перечень координат характерных точек границ территории</w:t>
      </w:r>
    </w:p>
    <w:p w14:paraId="2FA8B3A1" w14:textId="77777777" w:rsidR="00DE016E" w:rsidRDefault="00DE016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5FFEAC5" w14:textId="77777777" w:rsidR="00DE016E" w:rsidRDefault="00DE016E">
      <w:pPr>
        <w:pStyle w:val="ConsPlusTitle"/>
        <w:jc w:val="center"/>
      </w:pPr>
      <w:r>
        <w:t>"Дом жилой", расположенного по адресу: г. Волгоград,</w:t>
      </w:r>
    </w:p>
    <w:p w14:paraId="75DE8C1D" w14:textId="77777777" w:rsidR="00DE016E" w:rsidRDefault="00DE016E">
      <w:pPr>
        <w:pStyle w:val="ConsPlusTitle"/>
        <w:jc w:val="center"/>
      </w:pPr>
      <w:r>
        <w:t>Советский район, ул. Аджарская, 9</w:t>
      </w:r>
    </w:p>
    <w:p w14:paraId="75B21ACF" w14:textId="77777777" w:rsidR="00DE016E" w:rsidRDefault="00DE016E">
      <w:pPr>
        <w:pStyle w:val="ConsPlusNormal"/>
        <w:jc w:val="both"/>
      </w:pPr>
    </w:p>
    <w:p w14:paraId="4CBB7527" w14:textId="77777777" w:rsidR="00DE016E" w:rsidRDefault="00DE016E">
      <w:pPr>
        <w:pStyle w:val="ConsPlusNormal"/>
        <w:jc w:val="center"/>
      </w:pPr>
      <w:r>
        <w:t>Система координат: МСК-34, зона 1</w:t>
      </w:r>
    </w:p>
    <w:p w14:paraId="4E8A400B" w14:textId="77777777" w:rsidR="00DE016E" w:rsidRDefault="00DE016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DE016E" w14:paraId="6C402389" w14:textId="77777777">
        <w:tc>
          <w:tcPr>
            <w:tcW w:w="3288" w:type="dxa"/>
          </w:tcPr>
          <w:p w14:paraId="28C7CEE6" w14:textId="77777777" w:rsidR="00DE016E" w:rsidRDefault="00DE016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4590C6C" w14:textId="77777777" w:rsidR="00DE016E" w:rsidRDefault="00DE016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73E4DEC" w14:textId="77777777" w:rsidR="00DE016E" w:rsidRDefault="00DE016E">
            <w:pPr>
              <w:pStyle w:val="ConsPlusNormal"/>
              <w:jc w:val="center"/>
            </w:pPr>
            <w:r>
              <w:t>У</w:t>
            </w:r>
          </w:p>
        </w:tc>
      </w:tr>
      <w:tr w:rsidR="00DE016E" w14:paraId="76D7995F" w14:textId="77777777">
        <w:tc>
          <w:tcPr>
            <w:tcW w:w="3288" w:type="dxa"/>
          </w:tcPr>
          <w:p w14:paraId="73A01F93" w14:textId="77777777" w:rsidR="00DE016E" w:rsidRDefault="00DE01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0E83E51" w14:textId="77777777" w:rsidR="00DE016E" w:rsidRDefault="00DE016E">
            <w:pPr>
              <w:pStyle w:val="ConsPlusNormal"/>
              <w:jc w:val="center"/>
            </w:pPr>
            <w:r>
              <w:t>479725,71</w:t>
            </w:r>
          </w:p>
        </w:tc>
        <w:tc>
          <w:tcPr>
            <w:tcW w:w="2891" w:type="dxa"/>
          </w:tcPr>
          <w:p w14:paraId="48AB8344" w14:textId="77777777" w:rsidR="00DE016E" w:rsidRDefault="00DE016E">
            <w:pPr>
              <w:pStyle w:val="ConsPlusNormal"/>
              <w:jc w:val="center"/>
            </w:pPr>
            <w:r>
              <w:t>1405097,77</w:t>
            </w:r>
          </w:p>
        </w:tc>
      </w:tr>
      <w:tr w:rsidR="00DE016E" w14:paraId="0308D4DA" w14:textId="77777777">
        <w:tc>
          <w:tcPr>
            <w:tcW w:w="3288" w:type="dxa"/>
          </w:tcPr>
          <w:p w14:paraId="4823D144" w14:textId="77777777" w:rsidR="00DE016E" w:rsidRDefault="00DE016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11FEC01" w14:textId="77777777" w:rsidR="00DE016E" w:rsidRDefault="00DE016E">
            <w:pPr>
              <w:pStyle w:val="ConsPlusNormal"/>
              <w:jc w:val="center"/>
            </w:pPr>
            <w:r>
              <w:t>479710,08</w:t>
            </w:r>
          </w:p>
        </w:tc>
        <w:tc>
          <w:tcPr>
            <w:tcW w:w="2891" w:type="dxa"/>
          </w:tcPr>
          <w:p w14:paraId="60ADB515" w14:textId="77777777" w:rsidR="00DE016E" w:rsidRDefault="00DE016E">
            <w:pPr>
              <w:pStyle w:val="ConsPlusNormal"/>
              <w:jc w:val="center"/>
            </w:pPr>
            <w:r>
              <w:t>1405125,73</w:t>
            </w:r>
          </w:p>
        </w:tc>
      </w:tr>
      <w:tr w:rsidR="00DE016E" w14:paraId="3940A952" w14:textId="77777777">
        <w:tc>
          <w:tcPr>
            <w:tcW w:w="3288" w:type="dxa"/>
          </w:tcPr>
          <w:p w14:paraId="04DA6A18" w14:textId="77777777" w:rsidR="00DE016E" w:rsidRDefault="00DE016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4A24C55B" w14:textId="77777777" w:rsidR="00DE016E" w:rsidRDefault="00DE016E">
            <w:pPr>
              <w:pStyle w:val="ConsPlusNormal"/>
              <w:jc w:val="center"/>
            </w:pPr>
            <w:r>
              <w:t>479688,69</w:t>
            </w:r>
          </w:p>
        </w:tc>
        <w:tc>
          <w:tcPr>
            <w:tcW w:w="2891" w:type="dxa"/>
          </w:tcPr>
          <w:p w14:paraId="7FB40C16" w14:textId="77777777" w:rsidR="00DE016E" w:rsidRDefault="00DE016E">
            <w:pPr>
              <w:pStyle w:val="ConsPlusNormal"/>
              <w:jc w:val="center"/>
            </w:pPr>
            <w:r>
              <w:t>1405113,88</w:t>
            </w:r>
          </w:p>
        </w:tc>
      </w:tr>
      <w:tr w:rsidR="00DE016E" w14:paraId="1B0F0813" w14:textId="77777777">
        <w:tc>
          <w:tcPr>
            <w:tcW w:w="3288" w:type="dxa"/>
          </w:tcPr>
          <w:p w14:paraId="00AC760D" w14:textId="77777777" w:rsidR="00DE016E" w:rsidRDefault="00DE016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73397A3B" w14:textId="77777777" w:rsidR="00DE016E" w:rsidRDefault="00DE016E">
            <w:pPr>
              <w:pStyle w:val="ConsPlusNormal"/>
              <w:jc w:val="center"/>
            </w:pPr>
            <w:r>
              <w:t>479704,28</w:t>
            </w:r>
          </w:p>
        </w:tc>
        <w:tc>
          <w:tcPr>
            <w:tcW w:w="2891" w:type="dxa"/>
          </w:tcPr>
          <w:p w14:paraId="7F131B66" w14:textId="77777777" w:rsidR="00DE016E" w:rsidRDefault="00DE016E">
            <w:pPr>
              <w:pStyle w:val="ConsPlusNormal"/>
              <w:jc w:val="center"/>
            </w:pPr>
            <w:r>
              <w:t>1405085,85</w:t>
            </w:r>
          </w:p>
        </w:tc>
      </w:tr>
      <w:tr w:rsidR="00DE016E" w14:paraId="0F404315" w14:textId="77777777">
        <w:tc>
          <w:tcPr>
            <w:tcW w:w="3288" w:type="dxa"/>
          </w:tcPr>
          <w:p w14:paraId="2AB589A9" w14:textId="77777777" w:rsidR="00DE016E" w:rsidRDefault="00DE01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16EDA2F" w14:textId="77777777" w:rsidR="00DE016E" w:rsidRDefault="00DE016E">
            <w:pPr>
              <w:pStyle w:val="ConsPlusNormal"/>
              <w:jc w:val="center"/>
            </w:pPr>
            <w:r>
              <w:t>479725,71</w:t>
            </w:r>
          </w:p>
        </w:tc>
        <w:tc>
          <w:tcPr>
            <w:tcW w:w="2891" w:type="dxa"/>
          </w:tcPr>
          <w:p w14:paraId="64B502FB" w14:textId="77777777" w:rsidR="00DE016E" w:rsidRDefault="00DE016E">
            <w:pPr>
              <w:pStyle w:val="ConsPlusNormal"/>
              <w:jc w:val="center"/>
            </w:pPr>
            <w:r>
              <w:t>1405097,77</w:t>
            </w:r>
          </w:p>
        </w:tc>
      </w:tr>
    </w:tbl>
    <w:p w14:paraId="2F5A45AF" w14:textId="77777777" w:rsidR="00DE016E" w:rsidRDefault="00DE016E">
      <w:pPr>
        <w:pStyle w:val="ConsPlusNormal"/>
        <w:jc w:val="both"/>
      </w:pPr>
    </w:p>
    <w:p w14:paraId="3530283C" w14:textId="77777777" w:rsidR="00DE016E" w:rsidRDefault="00DE016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3846196" w14:textId="77777777" w:rsidR="00DE016E" w:rsidRDefault="00DE016E">
      <w:pPr>
        <w:pStyle w:val="ConsPlusTitle"/>
        <w:jc w:val="center"/>
      </w:pPr>
      <w:r>
        <w:t>регионального значения "Дом жилой", расположенного</w:t>
      </w:r>
    </w:p>
    <w:p w14:paraId="58A07E86" w14:textId="77777777" w:rsidR="00DE016E" w:rsidRDefault="00DE016E">
      <w:pPr>
        <w:pStyle w:val="ConsPlusTitle"/>
        <w:jc w:val="center"/>
      </w:pPr>
      <w:r>
        <w:t>по адресу: г. Волгоград, Советский район, ул. Аджарская, 9</w:t>
      </w:r>
    </w:p>
    <w:p w14:paraId="2022BC04" w14:textId="77777777" w:rsidR="00DE016E" w:rsidRDefault="00DE016E">
      <w:pPr>
        <w:pStyle w:val="ConsPlusNormal"/>
        <w:jc w:val="both"/>
      </w:pPr>
    </w:p>
    <w:p w14:paraId="6F93970E" w14:textId="77777777" w:rsidR="00DE016E" w:rsidRDefault="00DE016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г. Волгоград, Советский район, ул. Аджарская, 9,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14:paraId="0C16D75F" w14:textId="77777777" w:rsidR="00DE016E" w:rsidRDefault="00DE016E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14:paraId="6350FE8C" w14:textId="77777777" w:rsidR="00DE016E" w:rsidRDefault="00DE016E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3542330D" w14:textId="77777777" w:rsidR="00DE016E" w:rsidRDefault="00DE016E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14:paraId="47AD4CAB" w14:textId="77777777" w:rsidR="00DE016E" w:rsidRDefault="00DE016E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14:paraId="5E6318E1" w14:textId="77777777" w:rsidR="00DE016E" w:rsidRDefault="00DE016E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сохранности;</w:t>
      </w:r>
    </w:p>
    <w:p w14:paraId="1ABE6AFF" w14:textId="77777777" w:rsidR="00DE016E" w:rsidRDefault="00DE016E">
      <w:pPr>
        <w:pStyle w:val="ConsPlusNormal"/>
        <w:spacing w:before="220"/>
        <w:ind w:firstLine="540"/>
        <w:jc w:val="both"/>
      </w:pPr>
      <w:r>
        <w:t>работ по установке малых архитектурных форм, которые осуществляются при условии соблюдения мер по обеспечению сохранности объекта культурного наследия.</w:t>
      </w:r>
    </w:p>
    <w:p w14:paraId="161B8AC3" w14:textId="77777777" w:rsidR="00DE016E" w:rsidRDefault="00DE016E">
      <w:pPr>
        <w:pStyle w:val="ConsPlusNormal"/>
        <w:jc w:val="both"/>
      </w:pPr>
    </w:p>
    <w:p w14:paraId="39A71150" w14:textId="77777777" w:rsidR="00DE016E" w:rsidRDefault="00DE016E">
      <w:pPr>
        <w:pStyle w:val="ConsPlusNormal"/>
        <w:jc w:val="both"/>
      </w:pPr>
    </w:p>
    <w:p w14:paraId="595005EC" w14:textId="77777777" w:rsidR="00DE016E" w:rsidRDefault="00DE016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7E9A8AD" w14:textId="77777777" w:rsidR="00530F98" w:rsidRDefault="00530F98"/>
    <w:sectPr w:rsidR="00530F98" w:rsidSect="004A1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6E"/>
    <w:rsid w:val="002E5936"/>
    <w:rsid w:val="00530F98"/>
    <w:rsid w:val="0075577E"/>
    <w:rsid w:val="00DE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4A70D"/>
  <w15:chartTrackingRefBased/>
  <w15:docId w15:val="{7A6B024F-CB4B-4E31-92E4-FE77E33E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1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E01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E01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2C8055CF8971D7FD596D21B0B5CD4729B09A87A1C252BB0BCB538847B92B68F2AE2192E1086C1C46D5F8A5D881D20472F1169444A23D31E4U7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82C8055CF8971D7FD596D21B0B5CD472CBA9D86A0C352BB0BCB538847B92B68F2AE2196E700674B139AF9F99ED0C10674F1149658EAU3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2C8055CF8971D7FD596D21B0B5CD472CBA9D86A0C352BB0BCB538847B92B68F2AE2197E500674B139AF9F99ED0C10674F1149658EAU3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82C8055CF8971D7FD596D21B0B5CD472CBA9D86A0C352BB0BCB538847B92B68F2AE2191E60B674B139AF9F99ED0C10674F1149658EAU3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2023-02-24T09:20:00Z</dcterms:created>
  <dcterms:modified xsi:type="dcterms:W3CDTF">2024-06-26T14:12:00Z</dcterms:modified>
</cp:coreProperties>
</file>