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22D09" w:rsidRDefault="00D22D0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22D09" w:rsidRDefault="00D22D09">
      <w:pPr>
        <w:pStyle w:val="ConsPlusNormal"/>
        <w:jc w:val="both"/>
        <w:outlineLvl w:val="0"/>
      </w:pPr>
    </w:p>
    <w:p w:rsidR="00D22D09" w:rsidRDefault="00D22D0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22D09" w:rsidRDefault="00D22D09">
      <w:pPr>
        <w:pStyle w:val="ConsPlusTitle"/>
        <w:jc w:val="center"/>
      </w:pPr>
      <w:r>
        <w:t>КУЛЬТУРНОГО НАСЛЕДИЯ ВОЛГОГРАДСКОЙ ОБЛАСТИ</w:t>
      </w:r>
    </w:p>
    <w:p w:rsidR="00D22D09" w:rsidRDefault="00D22D09">
      <w:pPr>
        <w:pStyle w:val="ConsPlusTitle"/>
        <w:jc w:val="both"/>
      </w:pPr>
    </w:p>
    <w:p w:rsidR="00D22D09" w:rsidRDefault="00D22D09">
      <w:pPr>
        <w:pStyle w:val="ConsPlusTitle"/>
        <w:jc w:val="center"/>
      </w:pPr>
      <w:r>
        <w:t>ПРИКАЗ</w:t>
      </w:r>
    </w:p>
    <w:p w:rsidR="00D22D09" w:rsidRDefault="00D22D09">
      <w:pPr>
        <w:pStyle w:val="ConsPlusTitle"/>
        <w:jc w:val="center"/>
      </w:pPr>
      <w:r>
        <w:t>от 17 мая 2023 г. N 210</w:t>
      </w:r>
    </w:p>
    <w:p w:rsidR="00D22D09" w:rsidRDefault="00D22D09">
      <w:pPr>
        <w:pStyle w:val="ConsPlusTitle"/>
        <w:jc w:val="both"/>
      </w:pPr>
    </w:p>
    <w:p w:rsidR="00D22D09" w:rsidRDefault="00D22D09">
      <w:pPr>
        <w:pStyle w:val="ConsPlusTitle"/>
        <w:jc w:val="center"/>
      </w:pPr>
      <w:r>
        <w:t>ОБ УСТАНОВЛЕНИИ ЗОНЫ ОХРАНЫ ОБЪЕКТА КУЛЬТУРНОГО НАСЛЕДИЯ</w:t>
      </w:r>
    </w:p>
    <w:p w:rsidR="00D22D09" w:rsidRDefault="00D22D09">
      <w:pPr>
        <w:pStyle w:val="ConsPlusTitle"/>
        <w:jc w:val="center"/>
      </w:pPr>
      <w:r>
        <w:t>РЕГИОНАЛЬНОГО ЗНАЧЕНИЯ "МЕМОРИАЛЬНО-АРХИТЕКТУРНЫЙ КОМПЛЕКС</w:t>
      </w:r>
    </w:p>
    <w:p w:rsidR="00D22D09" w:rsidRDefault="00D22D09">
      <w:pPr>
        <w:pStyle w:val="ConsPlusTitle"/>
        <w:jc w:val="center"/>
      </w:pPr>
      <w:r>
        <w:t>ГОСУДАРСТВЕННОГО МУЗЕЯ-ПАНОРАМЫ "СТАЛИНГРАДСКАЯ БИТВА",</w:t>
      </w:r>
    </w:p>
    <w:p w:rsidR="00D22D09" w:rsidRDefault="00D22D09">
      <w:pPr>
        <w:pStyle w:val="ConsPlusTitle"/>
        <w:jc w:val="center"/>
      </w:pPr>
      <w:r>
        <w:t>РАСПОЛОЖЕННОГО ПО АДРЕСУ: ВОЛГОГРАДСКАЯ ОБЛАСТЬ,</w:t>
      </w:r>
    </w:p>
    <w:p w:rsidR="00D22D09" w:rsidRDefault="00D22D09">
      <w:pPr>
        <w:pStyle w:val="ConsPlusTitle"/>
        <w:jc w:val="center"/>
      </w:pPr>
      <w:r>
        <w:t>Г. ВОЛГОГРАД, ТРАКТОРОЗАВОДСКИЙ РАЙОН, УЛ. ИМЕНИ</w:t>
      </w:r>
    </w:p>
    <w:p w:rsidR="00D22D09" w:rsidRDefault="00D22D09">
      <w:pPr>
        <w:pStyle w:val="ConsPlusTitle"/>
        <w:jc w:val="center"/>
      </w:pPr>
      <w:r>
        <w:t>МАРШАЛА ЧУЙКОВА, 47, УТВЕРЖДЕНИИ ТРЕБОВАНИЙ</w:t>
      </w:r>
    </w:p>
    <w:p w:rsidR="00D22D09" w:rsidRDefault="00D22D09">
      <w:pPr>
        <w:pStyle w:val="ConsPlusTitle"/>
        <w:jc w:val="center"/>
      </w:pPr>
      <w:r>
        <w:t>К ГРАДОСТРОИТЕЛЬНЫМ РЕГЛАМЕНТАМ В ГРАНИЦАХ ДАННОЙ ЗОНЫ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статьями 57.1</w:t>
        </w:r>
      </w:hyperlink>
      <w:r>
        <w:t xml:space="preserve">, </w:t>
      </w:r>
      <w:hyperlink r:id="rId7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8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9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0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 xml:space="preserve">1. Установить зону охраны объекта культурного наследия регионального значения "Мемориально-архитектурный комплекс Государственного музея-панорамы "Сталинградская битва", расположенного по адресу: Волгоградская область, г. Волгоград, Тракторозаводский район, ул. имени маршала Чуйкова, 47, согласно </w:t>
      </w:r>
      <w:hyperlink w:anchor="P35">
        <w:r>
          <w:rPr>
            <w:color w:val="0000FF"/>
          </w:rPr>
          <w:t>приложению 1</w:t>
        </w:r>
      </w:hyperlink>
      <w:r>
        <w:t>.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340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зоны охраны объекта культурного наследия регионального значения "Мемориально-архитектурный комплекс Государственного музея-панорамы "Сталинградская битва", расположенного по адресу: Волгоградская область, г. Волгоград, Тракторозаводский район, ул. имени маршала Чуйкова, 47, согласно приложению 2.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right"/>
      </w:pPr>
      <w:r>
        <w:t>Председатель комитета</w:t>
      </w:r>
    </w:p>
    <w:p w:rsidR="00D22D09" w:rsidRDefault="00D22D09">
      <w:pPr>
        <w:pStyle w:val="ConsPlusNormal"/>
        <w:jc w:val="right"/>
      </w:pPr>
      <w:r>
        <w:t>А.Ю.БАЖЕНОВ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right"/>
        <w:outlineLvl w:val="0"/>
      </w:pPr>
      <w:r>
        <w:t>Приложение 1</w:t>
      </w:r>
    </w:p>
    <w:p w:rsidR="00D22D09" w:rsidRDefault="00D22D09">
      <w:pPr>
        <w:pStyle w:val="ConsPlusNormal"/>
        <w:jc w:val="right"/>
      </w:pPr>
      <w:r>
        <w:t>к приказу</w:t>
      </w:r>
    </w:p>
    <w:p w:rsidR="00D22D09" w:rsidRDefault="00D22D09">
      <w:pPr>
        <w:pStyle w:val="ConsPlusNormal"/>
        <w:jc w:val="right"/>
      </w:pPr>
      <w:r>
        <w:t>комитета государственной</w:t>
      </w:r>
    </w:p>
    <w:p w:rsidR="00D22D09" w:rsidRDefault="00D22D09">
      <w:pPr>
        <w:pStyle w:val="ConsPlusNormal"/>
        <w:jc w:val="right"/>
      </w:pPr>
      <w:r>
        <w:t>охраны объектов</w:t>
      </w:r>
    </w:p>
    <w:p w:rsidR="00D22D09" w:rsidRDefault="00D22D09">
      <w:pPr>
        <w:pStyle w:val="ConsPlusNormal"/>
        <w:jc w:val="right"/>
      </w:pPr>
      <w:r>
        <w:t>культурного наследия</w:t>
      </w:r>
    </w:p>
    <w:p w:rsidR="00D22D09" w:rsidRDefault="00D22D09">
      <w:pPr>
        <w:pStyle w:val="ConsPlusNormal"/>
        <w:jc w:val="right"/>
      </w:pPr>
      <w:r>
        <w:t>Волгоградской области</w:t>
      </w:r>
    </w:p>
    <w:p w:rsidR="00D22D09" w:rsidRDefault="00D22D09">
      <w:pPr>
        <w:pStyle w:val="ConsPlusNormal"/>
        <w:jc w:val="right"/>
      </w:pPr>
      <w:r>
        <w:t>от 17.05.2023 N 210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Title"/>
        <w:jc w:val="center"/>
      </w:pPr>
      <w:bookmarkStart w:id="0" w:name="P35"/>
      <w:bookmarkEnd w:id="0"/>
      <w:r>
        <w:t>ГРАНИЦЫ ЗОНЫ ОХРАНЫ ОБЪЕКТА КУЛЬТУРНОГО НАСЛЕДИЯ</w:t>
      </w:r>
    </w:p>
    <w:p w:rsidR="00D22D09" w:rsidRDefault="00D22D09">
      <w:pPr>
        <w:pStyle w:val="ConsPlusTitle"/>
        <w:jc w:val="center"/>
      </w:pPr>
      <w:r>
        <w:t>РЕГИОНАЛЬНОГО ЗНАЧЕНИЯ "МЕМОРИАЛЬНО-АРХИТЕКТУРНЫЙ КОМПЛЕКС</w:t>
      </w:r>
    </w:p>
    <w:p w:rsidR="00D22D09" w:rsidRDefault="00D22D09">
      <w:pPr>
        <w:pStyle w:val="ConsPlusTitle"/>
        <w:jc w:val="center"/>
      </w:pPr>
      <w:r>
        <w:t>ГОСУДАРСТВЕННОГО МУЗЕЯ-ПАНОРАМЫ "СТАЛИНГРАДСКАЯ БИТВА",</w:t>
      </w:r>
    </w:p>
    <w:p w:rsidR="00D22D09" w:rsidRDefault="00D22D09">
      <w:pPr>
        <w:pStyle w:val="ConsPlusTitle"/>
        <w:jc w:val="center"/>
      </w:pPr>
      <w:r>
        <w:t>РАСПОЛОЖЕННОГО ПО АДРЕСУ: ВОЛГОГРАДСКАЯ ОБЛАСТЬ,</w:t>
      </w:r>
    </w:p>
    <w:p w:rsidR="00D22D09" w:rsidRDefault="00D22D09">
      <w:pPr>
        <w:pStyle w:val="ConsPlusTitle"/>
        <w:jc w:val="center"/>
      </w:pPr>
      <w:r>
        <w:t>Г. ВОЛГОГРАД, ТРАКТОРОЗАВОДСКИЙ РАЙОН, УЛ. ИМЕНИ</w:t>
      </w:r>
    </w:p>
    <w:p w:rsidR="00D22D09" w:rsidRDefault="00D22D09">
      <w:pPr>
        <w:pStyle w:val="ConsPlusTitle"/>
        <w:jc w:val="center"/>
      </w:pPr>
      <w:r>
        <w:t>МАРШАЛА ЧУЙКОВА, 47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ind w:firstLine="540"/>
        <w:jc w:val="both"/>
      </w:pPr>
      <w:r>
        <w:t>1. Графическое описание местоположения границ зоны охраны объекта культурного наследия регионального значения "Мемориально-архитектурный комплекс Государственного музея-панорамы "Сталинградская битва", расположенного по адресу: Волгоградская область, г. Волгоград, Тракторозаводский район, ул. имени маршала Чуйкова, 47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Title"/>
        <w:jc w:val="center"/>
        <w:outlineLvl w:val="1"/>
      </w:pPr>
      <w:r>
        <w:t>1.1. Сведения о зоне охраны объекта культурного наследия</w:t>
      </w:r>
    </w:p>
    <w:p w:rsidR="00D22D09" w:rsidRDefault="00D22D09">
      <w:pPr>
        <w:pStyle w:val="ConsPlusTitle"/>
        <w:jc w:val="center"/>
      </w:pPr>
      <w:r>
        <w:t>регионального значения "Мемориально-архитектурный комплекс</w:t>
      </w:r>
    </w:p>
    <w:p w:rsidR="00D22D09" w:rsidRDefault="00D22D09">
      <w:pPr>
        <w:pStyle w:val="ConsPlusTitle"/>
        <w:jc w:val="center"/>
      </w:pPr>
      <w:r>
        <w:t>Государственного музея-панорамы "Сталинградская битва",</w:t>
      </w:r>
    </w:p>
    <w:p w:rsidR="00D22D09" w:rsidRDefault="00D22D09">
      <w:pPr>
        <w:pStyle w:val="ConsPlusTitle"/>
        <w:jc w:val="center"/>
      </w:pPr>
      <w:r>
        <w:t>расположенного по адресу: Волгоградская область,</w:t>
      </w:r>
    </w:p>
    <w:p w:rsidR="00D22D09" w:rsidRDefault="00D22D09">
      <w:pPr>
        <w:pStyle w:val="ConsPlusTitle"/>
        <w:jc w:val="center"/>
      </w:pPr>
      <w:r>
        <w:t>г. Волгоград, Тракторозаводский район, ул. имени</w:t>
      </w:r>
    </w:p>
    <w:p w:rsidR="00D22D09" w:rsidRDefault="00D22D09">
      <w:pPr>
        <w:pStyle w:val="ConsPlusTitle"/>
        <w:jc w:val="center"/>
      </w:pPr>
      <w:r>
        <w:t>маршала Чуйкова, 47 (далее именуется - зона охраны)</w:t>
      </w:r>
    </w:p>
    <w:p w:rsidR="00D22D09" w:rsidRDefault="00D22D0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288"/>
        <w:gridCol w:w="5212"/>
      </w:tblGrid>
      <w:tr w:rsidR="00D22D09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52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D22D09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3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52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Волгоградская область, г. Волгоград, Тракторозаводский район, ул. имени маршала Чуйкова, 47 &lt;1&gt;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>
                  <wp:extent cx="618490" cy="2203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8490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Охранная зона (ОЗ-1): 3701 кв. м +/- 21 кв. м;</w:t>
            </w:r>
          </w:p>
          <w:p w:rsidR="00D22D09" w:rsidRDefault="00D22D09">
            <w:pPr>
              <w:pStyle w:val="ConsPlusNormal"/>
            </w:pPr>
            <w:r>
              <w:t>Охранная зона (ОЗ-2): 5796 кв. м +/- 27 кв. м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-</w:t>
            </w:r>
          </w:p>
        </w:tc>
      </w:tr>
    </w:tbl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ind w:firstLine="540"/>
        <w:jc w:val="both"/>
      </w:pPr>
      <w:r>
        <w:t>--------------------------------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Фактический адрес объекта культурного наследия: Волгоградская область, г. Волгоград, Центральный район, ул. имени маршала Чуйкова, 47.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Title"/>
        <w:jc w:val="center"/>
        <w:outlineLvl w:val="1"/>
      </w:pPr>
      <w:r>
        <w:t>1.2. Сведения о местоположении границ зоны охраны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ind w:firstLine="540"/>
        <w:jc w:val="both"/>
      </w:pPr>
      <w:r>
        <w:t>1.2.1. Система координат МСК-34 зона 1.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:rsidR="00D22D09" w:rsidRDefault="00D22D0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1474"/>
        <w:gridCol w:w="1559"/>
        <w:gridCol w:w="2126"/>
        <w:gridCol w:w="1417"/>
        <w:gridCol w:w="1363"/>
      </w:tblGrid>
      <w:tr w:rsidR="00D22D09">
        <w:tc>
          <w:tcPr>
            <w:tcW w:w="10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30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(М</w:t>
            </w:r>
            <w:r>
              <w:rPr>
                <w:vertAlign w:val="subscript"/>
              </w:rPr>
              <w:t>t</w:t>
            </w:r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D22D09">
        <w:tc>
          <w:tcPr>
            <w:tcW w:w="107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22D09" w:rsidRDefault="00D22D09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212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2D09" w:rsidRDefault="00D22D09">
            <w:pPr>
              <w:pStyle w:val="ConsPlusNormal"/>
            </w:pPr>
          </w:p>
        </w:tc>
      </w:tr>
      <w:tr w:rsidR="00D22D09"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22D09" w:rsidRDefault="00D22D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6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Охранная зона (ОЗ-1)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484333,04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1409122,18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484325,48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1409116,37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484306,52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1409149,93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484302,00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1409147,38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484255,01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1409224,00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484191,29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1409183,86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484177,37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1409205,97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484193,34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1409215,71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484243,76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1409245,83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484255,01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1409226,93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484267,75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1409234,18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484333,04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1409122,18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Охранная зона (ОЗ-2)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484517,34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1409223,03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484544,88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1409239,22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484540,84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1409245,98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484530,38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1409263,30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484488,60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1409332,44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484478,24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1409349,61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lastRenderedPageBreak/>
              <w:t>н51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484537,93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1409384,95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484520,92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1409416,19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484465,36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1409382,23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484473,34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1409368,99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484465,06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1409364,40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484461,72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1409362,03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484459,40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1409358,99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484456,67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1409353,00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484455,98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1409343,84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484457,35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1409344,60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484494,02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1409282,34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484509,09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1409246,00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484506,38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1409241,33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  <w:tr w:rsidR="00D22D09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н10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484517,34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1409223,03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</w:pPr>
            <w:r>
              <w:t>Аналитический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D22D09" w:rsidRDefault="00D22D09">
            <w:pPr>
              <w:pStyle w:val="ConsPlusNormal"/>
              <w:jc w:val="center"/>
            </w:pPr>
            <w:r>
              <w:t>-</w:t>
            </w:r>
          </w:p>
        </w:tc>
      </w:tr>
    </w:tbl>
    <w:p w:rsidR="00D22D09" w:rsidRDefault="00D22D09">
      <w:pPr>
        <w:pStyle w:val="ConsPlusNormal"/>
        <w:jc w:val="both"/>
      </w:pPr>
    </w:p>
    <w:p w:rsidR="00D22D09" w:rsidRDefault="00D22D09">
      <w:pPr>
        <w:pStyle w:val="ConsPlusTitle"/>
        <w:jc w:val="center"/>
        <w:outlineLvl w:val="1"/>
      </w:pPr>
      <w:r>
        <w:t>1.3. Ситуационный план границ зоны охраны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center"/>
      </w:pPr>
      <w:r>
        <w:rPr>
          <w:noProof/>
          <w:position w:val="-333"/>
        </w:rPr>
        <w:drawing>
          <wp:inline distT="0" distB="0" distL="0" distR="0">
            <wp:extent cx="3962400" cy="4378325"/>
            <wp:effectExtent l="0" t="0" r="0" b="0"/>
            <wp:docPr id="21243486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37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Title"/>
        <w:jc w:val="center"/>
        <w:outlineLvl w:val="1"/>
      </w:pPr>
      <w:r>
        <w:t>1.4. Схема границ зоны охраны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center"/>
      </w:pPr>
      <w:r>
        <w:rPr>
          <w:noProof/>
          <w:position w:val="-352"/>
        </w:rPr>
        <w:drawing>
          <wp:inline distT="0" distB="0" distL="0" distR="0">
            <wp:extent cx="3962400" cy="4619625"/>
            <wp:effectExtent l="0" t="0" r="0" b="0"/>
            <wp:docPr id="19299797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Title"/>
        <w:jc w:val="center"/>
        <w:outlineLvl w:val="0"/>
      </w:pPr>
      <w:r>
        <w:t>2. Текстовое описание местоположения границы зоны охраны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ind w:firstLine="540"/>
        <w:jc w:val="both"/>
      </w:pPr>
      <w:r>
        <w:t>2.1. Границы охранной зоны (ОЗ-1) проходят: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н30 до точки н40 в направлении на юго-запад - 9,53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н40 до точки н41 в направлении на юго-восток - 38,55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н41 до точки н42 в направлении на юго-запад - 5,19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н42 до точки н43 в направлении на юго-восток - 89,88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н43 до точки н44 в направлении на юго-запад - 75,31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н44 до точки н45 в направлении на юго-восток - 26,13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н45 до точки н26 в направлении на северо-восток - 18,71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н26 до точки н27 в направлении на северо-восток - 58,73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н27 до точки н28 в направлении на северо-запад - 21,99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н28 до точки н29 в направлении на северо-восток - 14,66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н29 до точки н30 в направлении на северо-запад, замыкая контур, - 129,64 м.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lastRenderedPageBreak/>
        <w:t>2.2. Границы охранной зоны (ОЗ-2) проходят: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н10 до точки н46 в направлении на северо-восток - 31,95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н46 до точки н47 в направлении на юго-восток - 7,88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н47 до точки н48 в направлении на юго-восток - 20,23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н48 до точки н49 в направлении на юго-восток - 80,78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н49 до точки н50 в направлении на юго-восток - 20,05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н50 до точки н51 в направлении на северо-восток - 69,37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н51 до точки н23 в направлении на юго-восток - 35,57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н23 до точки н22 в направлении на юго-запад - 65,12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н22 до точки н21 в направлении на северо-запад - 15,46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н21 до точки н20 в направлении на юго-запад - 9,47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н20 до точки н19 в направлении на юго-запад - 4,17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н19 до точки н18 в направлении на юго-запад - 3,82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н18 до точки н16 в направлении на юго-запад - 6,58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н16 до точки н15 в направлении на юго-запад - 9,19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н15 до точки н14 в направлении на северо-восток - 1,57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н14 до точки н13 в направлении на северо-запад - 72,26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н13 до точки н12 в направлении на северо-запад - 39,34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н12 до точки н11 в направлении на юго-запад - 5,4 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от точки н11 до точки н10 в направлении на северо-запад, замыкая контур, - 21,33 м.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right"/>
        <w:outlineLvl w:val="0"/>
      </w:pPr>
      <w:r>
        <w:t>Приложение 2</w:t>
      </w:r>
    </w:p>
    <w:p w:rsidR="00D22D09" w:rsidRDefault="00D22D09">
      <w:pPr>
        <w:pStyle w:val="ConsPlusNormal"/>
        <w:jc w:val="right"/>
      </w:pPr>
      <w:r>
        <w:t>к приказу</w:t>
      </w:r>
    </w:p>
    <w:p w:rsidR="00D22D09" w:rsidRDefault="00D22D09">
      <w:pPr>
        <w:pStyle w:val="ConsPlusNormal"/>
        <w:jc w:val="right"/>
      </w:pPr>
      <w:r>
        <w:t>комитета государственной</w:t>
      </w:r>
    </w:p>
    <w:p w:rsidR="00D22D09" w:rsidRDefault="00D22D09">
      <w:pPr>
        <w:pStyle w:val="ConsPlusNormal"/>
        <w:jc w:val="right"/>
      </w:pPr>
      <w:r>
        <w:t>охраны объектов</w:t>
      </w:r>
    </w:p>
    <w:p w:rsidR="00D22D09" w:rsidRDefault="00D22D09">
      <w:pPr>
        <w:pStyle w:val="ConsPlusNormal"/>
        <w:jc w:val="right"/>
      </w:pPr>
      <w:r>
        <w:t>культурного наследия</w:t>
      </w:r>
    </w:p>
    <w:p w:rsidR="00D22D09" w:rsidRDefault="00D22D09">
      <w:pPr>
        <w:pStyle w:val="ConsPlusNormal"/>
        <w:jc w:val="right"/>
      </w:pPr>
      <w:r>
        <w:t>Волгоградской области</w:t>
      </w:r>
    </w:p>
    <w:p w:rsidR="00D22D09" w:rsidRDefault="00D22D09">
      <w:pPr>
        <w:pStyle w:val="ConsPlusNormal"/>
        <w:jc w:val="right"/>
      </w:pPr>
      <w:r>
        <w:t>от 17.05.2023 N 210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Title"/>
        <w:jc w:val="center"/>
      </w:pPr>
      <w:bookmarkStart w:id="1" w:name="P340"/>
      <w:bookmarkEnd w:id="1"/>
      <w:r>
        <w:t>ТРЕБОВАНИЯ</w:t>
      </w:r>
    </w:p>
    <w:p w:rsidR="00D22D09" w:rsidRDefault="00D22D09">
      <w:pPr>
        <w:pStyle w:val="ConsPlusTitle"/>
        <w:jc w:val="center"/>
      </w:pPr>
      <w:r>
        <w:t>К ГРАДОСТРОИТЕЛЬНЫМ РЕГЛАМЕНТАМ В ГРАНИЦАХ ЗОНЫ ОХРАНЫ</w:t>
      </w:r>
    </w:p>
    <w:p w:rsidR="00D22D09" w:rsidRDefault="00D22D09">
      <w:pPr>
        <w:pStyle w:val="ConsPlusTitle"/>
        <w:jc w:val="center"/>
      </w:pPr>
      <w:r>
        <w:t>ОБЪЕКТА КУЛЬТУРНОГО НАСЛЕДИЯ РЕГИОНАЛЬНОГО ЗНАЧЕНИЯ</w:t>
      </w:r>
    </w:p>
    <w:p w:rsidR="00D22D09" w:rsidRDefault="00D22D09">
      <w:pPr>
        <w:pStyle w:val="ConsPlusTitle"/>
        <w:jc w:val="center"/>
      </w:pPr>
      <w:r>
        <w:t>"МЕМОРИАЛЬНО-АРХИТЕКТУРНЫЙ КОМПЛЕКС ГОСУДАРСТВЕННОГО</w:t>
      </w:r>
    </w:p>
    <w:p w:rsidR="00D22D09" w:rsidRDefault="00D22D09">
      <w:pPr>
        <w:pStyle w:val="ConsPlusTitle"/>
        <w:jc w:val="center"/>
      </w:pPr>
      <w:r>
        <w:t>МУЗЕЯ-ПАНОРАМЫ "СТАЛИНГРАДСКАЯ БИТВА", РАСПОЛОЖЕННОГО</w:t>
      </w:r>
    </w:p>
    <w:p w:rsidR="00D22D09" w:rsidRDefault="00D22D09">
      <w:pPr>
        <w:pStyle w:val="ConsPlusTitle"/>
        <w:jc w:val="center"/>
      </w:pPr>
      <w:r>
        <w:lastRenderedPageBreak/>
        <w:t>ПО АДРЕСУ: ВОЛГОГРАДСКАЯ ОБЛАСТЬ, Г. ВОЛГОГРАД,</w:t>
      </w:r>
    </w:p>
    <w:p w:rsidR="00D22D09" w:rsidRDefault="00D22D09">
      <w:pPr>
        <w:pStyle w:val="ConsPlusTitle"/>
        <w:jc w:val="center"/>
      </w:pPr>
      <w:r>
        <w:t>ТРАКТОРОЗАВОДСКИЙ РАЙОН, УЛ. ИМЕНИ МАРШАЛА ЧУЙКОВА, 47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ind w:firstLine="540"/>
        <w:jc w:val="both"/>
      </w:pPr>
      <w:r>
        <w:t>В границах охранной зоны (ОЗ-1, ОЗ-2) объекта культурного наследия регионального значения "Мемориально-архитектурный комплекс Государственного музея-панорамы "Сталинградская битва", расположенного по адресу: Волгоградская область, г. Волгоград, Тракторозаводский район, ул. имени маршала Чуйкова, 47, запрещается: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увеличение высотных параметров и объемно-пространственных характеристик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проведения работ по сохранению объектов культурного наследия народов Российской Федерации (памятников истории и культуры), а также хозяйственной деятельности, обеспечивающей познавательный туризм;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проведения археологических полевых работ;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проведения работ, связанных с ремонтом, реконструкцией и строительством объектов берегоукрепления, гидротехнических сооружений, подпорных стен, сетей инженерно-технического обеспечения, автомобильных дорог;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сноса объектов капитального строительства и их частей;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установки малых архитектурных форм (скамьи, урны), а также отдельно стоящих средств наружного освещения (фонари), отвечающих требованиям сохранения историко-архитектурной среды.</w:t>
      </w:r>
    </w:p>
    <w:p w:rsidR="00D22D09" w:rsidRDefault="00D22D09">
      <w:pPr>
        <w:pStyle w:val="ConsPlusNormal"/>
        <w:spacing w:before="220"/>
        <w:ind w:firstLine="540"/>
        <w:jc w:val="both"/>
      </w:pPr>
      <w:r>
        <w:t>Проведение незапрещенных работ осуществляется при условии разработки разделов по обеспечению сохранности объекта культурного наследия в составе проектной документации.</w:t>
      </w: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jc w:val="both"/>
      </w:pPr>
    </w:p>
    <w:p w:rsidR="00D22D09" w:rsidRDefault="00D22D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D22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D09"/>
    <w:rsid w:val="0015341F"/>
    <w:rsid w:val="006813C0"/>
    <w:rsid w:val="009F2807"/>
    <w:rsid w:val="00D2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4F5D42-1769-4B00-A816-735C36D7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2D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22D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22D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C270350C2313D3BBA7A7B078BEC8AD7E90D669C782F67AFE0E1A81C9B59152974AD01C3143A39440D031ABAA2569CD88795D77A477F4ECoAf2L" TargetMode="Externa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1C270350C2313D3BBA7A7B078BEC8AD799DD96ACB82F67AFE0E1A81C9B59152974AD01C394AA099118A21AFE37263D18F614373BA77oFf0L" TargetMode="External"/><Relationship Id="rId12" Type="http://schemas.openxmlformats.org/officeDocument/2006/relationships/image" Target="media/image1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C270350C2313D3BBA7A7B078BEC8AD799DD96ACB82F67AFE0E1A81C9B59152974AD01C3943A699118A21AFE37263D18F614373BA77oFf0L" TargetMode="External"/><Relationship Id="rId11" Type="http://schemas.openxmlformats.org/officeDocument/2006/relationships/hyperlink" Target="consultantplus://offline/ref=21C270350C2313D3BBA7B9BD6ED297A87D928166C081FD25A05E1CD696E59707D70AD6497207AE9345DB65FBEE7B309ECB325073BD6BF4E8B83F7DF3o9fAL" TargetMode="External"/><Relationship Id="rId5" Type="http://schemas.openxmlformats.org/officeDocument/2006/relationships/hyperlink" Target="consultantplus://offline/ref=21C270350C2313D3BBA7A7B078BEC8AD799DDB6CC481F67AFE0E1A81C9B59152974AD01C3143A19046D031ABAA2569CD88795D77A477F4ECoAf2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1C270350C2313D3BBA7B9BD6ED297A87D928166C38FFE2FA75C1CD696E59707D70AD6497207AE9345DB65FAE77B309ECB325073BD6BF4E8B83F7DF3o9fA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1C270350C2313D3BBA7B9BD6ED297A87D928166C081FD2FA1591CD696E59707D70AD6497207AE9345DB67FCE77B309ECB325073BD6BF4E8B83F7DF3o9fAL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1794</Words>
  <Characters>10232</Characters>
  <Application>Microsoft Office Word</Application>
  <DocSecurity>0</DocSecurity>
  <Lines>85</Lines>
  <Paragraphs>24</Paragraphs>
  <ScaleCrop>false</ScaleCrop>
  <Company/>
  <LinksUpToDate>false</LinksUpToDate>
  <CharactersWithSpaces>12002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2024-06-27T11:31:00Z</dcterms:created>
  <dcterms:modified xsi:type="dcterms:W3CDTF">2024-06-27T11:32:00Z</dcterms:modified>
</cp:coreProperties>
</file>