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32F" w:rsidRDefault="00BB332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B332F" w:rsidRDefault="00BB332F">
      <w:pPr>
        <w:pStyle w:val="ConsPlusNormal"/>
        <w:jc w:val="both"/>
        <w:outlineLvl w:val="0"/>
      </w:pPr>
    </w:p>
    <w:p w:rsidR="00BB332F" w:rsidRDefault="00BB332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B332F" w:rsidRDefault="00BB332F">
      <w:pPr>
        <w:pStyle w:val="ConsPlusTitle"/>
        <w:jc w:val="center"/>
      </w:pPr>
      <w:r>
        <w:t>КУЛЬТУРНОГО НАСЛЕДИЯ ВОЛГОГРАДСКОЙ ОБЛАСТИ</w:t>
      </w:r>
    </w:p>
    <w:p w:rsidR="00BB332F" w:rsidRDefault="00BB332F">
      <w:pPr>
        <w:pStyle w:val="ConsPlusTitle"/>
        <w:jc w:val="both"/>
      </w:pPr>
    </w:p>
    <w:p w:rsidR="00BB332F" w:rsidRDefault="00BB332F">
      <w:pPr>
        <w:pStyle w:val="ConsPlusTitle"/>
        <w:jc w:val="center"/>
      </w:pPr>
      <w:r>
        <w:t>ПРИКАЗ</w:t>
      </w:r>
    </w:p>
    <w:p w:rsidR="00BB332F" w:rsidRDefault="00BB332F">
      <w:pPr>
        <w:pStyle w:val="ConsPlusTitle"/>
        <w:jc w:val="center"/>
      </w:pPr>
      <w:r>
        <w:t>от 26 июля 2022 г. N 357</w:t>
      </w:r>
    </w:p>
    <w:p w:rsidR="00BB332F" w:rsidRDefault="00BB332F">
      <w:pPr>
        <w:pStyle w:val="ConsPlusTitle"/>
        <w:jc w:val="both"/>
      </w:pPr>
    </w:p>
    <w:p w:rsidR="00BB332F" w:rsidRDefault="00BB332F">
      <w:pPr>
        <w:pStyle w:val="ConsPlusTitle"/>
        <w:jc w:val="center"/>
      </w:pPr>
      <w:r>
        <w:t>ОБ УСТАНОВЛЕНИИ ЗОН ОХРАНЫ ОБЪЕКТА КУЛЬТУРНОГО НАСЛЕДИЯ</w:t>
      </w:r>
    </w:p>
    <w:p w:rsidR="00BB332F" w:rsidRDefault="00BB332F">
      <w:pPr>
        <w:pStyle w:val="ConsPlusTitle"/>
        <w:jc w:val="center"/>
      </w:pPr>
      <w:r>
        <w:t>РЕГИОНАЛЬНОГО ЗНАЧЕНИЯ "ЦЕРКОВЬ ПЕТРА И ПАВЛА",</w:t>
      </w:r>
    </w:p>
    <w:p w:rsidR="00BB332F" w:rsidRDefault="00BB332F">
      <w:pPr>
        <w:pStyle w:val="ConsPlusTitle"/>
        <w:jc w:val="center"/>
      </w:pPr>
      <w:r>
        <w:t>РАСПОЛОЖЕННОГО ПО АДРЕСУ: ВОЛГОГРАДСКАЯ ОБЛАСТЬ, ДАНИЛОВСКИЙ</w:t>
      </w:r>
    </w:p>
    <w:p w:rsidR="00BB332F" w:rsidRDefault="00BB332F">
      <w:pPr>
        <w:pStyle w:val="ConsPlusTitle"/>
        <w:jc w:val="center"/>
      </w:pPr>
      <w:r>
        <w:t>РАЙОН, Р.П. ДАНИЛОВКА, УТВЕРЖДЕНИИ ТРЕБОВАНИЙ</w:t>
      </w:r>
    </w:p>
    <w:p w:rsidR="00BB332F" w:rsidRDefault="00BB332F">
      <w:pPr>
        <w:pStyle w:val="ConsPlusTitle"/>
        <w:jc w:val="center"/>
      </w:pPr>
      <w:r>
        <w:t>К ГРАДОСТРОИТЕЛЬНЫМ РЕГЛАМЕНТАМ В ГРАНИЦАХ ДАННЫХ ЗОН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 xml:space="preserve">1. Установить зоны охраны объекта культурного наследия регионального значения "Церковь Петра и Павла", расположенного по адресу: Волгоградская область, Даниловский район, р.п. Даниловка, согласно </w:t>
      </w:r>
      <w:hyperlink w:anchor="P34" w:history="1">
        <w:r>
          <w:rPr>
            <w:color w:val="0000FF"/>
          </w:rPr>
          <w:t>приложению 1</w:t>
        </w:r>
      </w:hyperlink>
      <w:r>
        <w:t>.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31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 охраны объекта культурного наследия регионального значения "Церковь Петра и Павла", расположенного по адресу: Волгоградская область, Даниловский район, р.п. Даниловка, согласно приложению 2.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3" w:history="1">
        <w:r>
          <w:rPr>
            <w:color w:val="0000FF"/>
          </w:rPr>
          <w:t>приложение 1</w:t>
        </w:r>
      </w:hyperlink>
      <w:r>
        <w:t xml:space="preserve"> к приказу комитета государственной охраны объектов культурного наследия Волгоградской области от 27 января 2021 г. N 22 "Об утверждении описания местоположения границ защитных зон объектов культурного наследия, расположенных на территории Даниловского района Волгоградской области, режима использования земель в границах защитных зон".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right"/>
      </w:pPr>
      <w:r>
        <w:t>Председатель комитета</w:t>
      </w:r>
    </w:p>
    <w:p w:rsidR="00BB332F" w:rsidRDefault="00BB332F">
      <w:pPr>
        <w:pStyle w:val="ConsPlusNormal"/>
        <w:jc w:val="right"/>
      </w:pPr>
      <w:r>
        <w:t>А.Ю.БАЖЕНОВ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right"/>
        <w:outlineLvl w:val="0"/>
      </w:pPr>
      <w:r>
        <w:t>Приложение 1</w:t>
      </w:r>
    </w:p>
    <w:p w:rsidR="00BB332F" w:rsidRDefault="00BB332F">
      <w:pPr>
        <w:pStyle w:val="ConsPlusNormal"/>
        <w:jc w:val="right"/>
      </w:pPr>
      <w:r>
        <w:t>к приказу</w:t>
      </w:r>
    </w:p>
    <w:p w:rsidR="00BB332F" w:rsidRDefault="00BB332F">
      <w:pPr>
        <w:pStyle w:val="ConsPlusNormal"/>
        <w:jc w:val="right"/>
      </w:pPr>
      <w:r>
        <w:t>комитета</w:t>
      </w:r>
    </w:p>
    <w:p w:rsidR="00BB332F" w:rsidRDefault="00BB332F">
      <w:pPr>
        <w:pStyle w:val="ConsPlusNormal"/>
        <w:jc w:val="right"/>
      </w:pPr>
      <w:r>
        <w:t>государственной охраны</w:t>
      </w:r>
    </w:p>
    <w:p w:rsidR="00BB332F" w:rsidRDefault="00BB332F">
      <w:pPr>
        <w:pStyle w:val="ConsPlusNormal"/>
        <w:jc w:val="right"/>
      </w:pPr>
      <w:r>
        <w:t>объектов культурного наследия</w:t>
      </w:r>
    </w:p>
    <w:p w:rsidR="00BB332F" w:rsidRDefault="00BB332F">
      <w:pPr>
        <w:pStyle w:val="ConsPlusNormal"/>
        <w:jc w:val="right"/>
      </w:pPr>
      <w:r>
        <w:t>Волгоградской области</w:t>
      </w:r>
    </w:p>
    <w:p w:rsidR="00BB332F" w:rsidRDefault="00BB332F">
      <w:pPr>
        <w:pStyle w:val="ConsPlusNormal"/>
        <w:jc w:val="right"/>
      </w:pPr>
      <w:r>
        <w:t>от 26.07.2022 N 357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</w:pPr>
      <w:bookmarkStart w:id="0" w:name="P34"/>
      <w:bookmarkEnd w:id="0"/>
      <w:r>
        <w:t>ГРАНИЦЫ ЗОН ОХРАНЫ ОБЪЕКТА КУЛЬТУРНОГО НАСЛЕДИЯ</w:t>
      </w:r>
    </w:p>
    <w:p w:rsidR="00BB332F" w:rsidRDefault="00BB332F">
      <w:pPr>
        <w:pStyle w:val="ConsPlusTitle"/>
        <w:jc w:val="center"/>
      </w:pPr>
      <w:r>
        <w:t>РЕГИОНАЛЬНОГО ЗНАЧЕНИЯ "ЦЕРКОВЬ ПЕТРА И ПАВЛА",</w:t>
      </w:r>
    </w:p>
    <w:p w:rsidR="00BB332F" w:rsidRDefault="00BB332F">
      <w:pPr>
        <w:pStyle w:val="ConsPlusTitle"/>
        <w:jc w:val="center"/>
      </w:pPr>
      <w:r>
        <w:t>РАСПОЛОЖЕННОГО ПО АДРЕСУ: ВОЛГОГРАДСКАЯ ОБЛАСТЬ,</w:t>
      </w:r>
    </w:p>
    <w:p w:rsidR="00BB332F" w:rsidRDefault="00BB332F">
      <w:pPr>
        <w:pStyle w:val="ConsPlusTitle"/>
        <w:jc w:val="center"/>
      </w:pPr>
      <w:r>
        <w:t>ДАНИЛОВСКИЙ РАЙОН, Р.П. ДАНИЛОВКА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1"/>
      </w:pPr>
      <w:r>
        <w:t>1. Графическое описание местоположения границ зон охраны</w:t>
      </w:r>
    </w:p>
    <w:p w:rsidR="00BB332F" w:rsidRDefault="00BB332F">
      <w:pPr>
        <w:pStyle w:val="ConsPlusTitle"/>
        <w:jc w:val="center"/>
      </w:pPr>
      <w:r>
        <w:t>объекта культурного наследия регионального значения</w:t>
      </w:r>
    </w:p>
    <w:p w:rsidR="00BB332F" w:rsidRDefault="00BB332F">
      <w:pPr>
        <w:pStyle w:val="ConsPlusTitle"/>
        <w:jc w:val="center"/>
      </w:pPr>
      <w:r>
        <w:t>"Церковь Петра и Павла", расположенного по адресу:</w:t>
      </w:r>
    </w:p>
    <w:p w:rsidR="00BB332F" w:rsidRDefault="00BB332F">
      <w:pPr>
        <w:pStyle w:val="ConsPlusTitle"/>
        <w:jc w:val="center"/>
      </w:pPr>
      <w:r>
        <w:t>Волгоградская область, Даниловский район, р.п. Даниловка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2"/>
      </w:pPr>
      <w:r>
        <w:t>1.1. Сведения о зонах охраны объекта культурного наследия</w:t>
      </w:r>
    </w:p>
    <w:p w:rsidR="00BB332F" w:rsidRDefault="00BB332F">
      <w:pPr>
        <w:pStyle w:val="ConsPlusTitle"/>
        <w:jc w:val="center"/>
      </w:pPr>
      <w:r>
        <w:t>регионального значения "Церковь Петра и Павла",</w:t>
      </w:r>
    </w:p>
    <w:p w:rsidR="00BB332F" w:rsidRDefault="00BB332F">
      <w:pPr>
        <w:pStyle w:val="ConsPlusTitle"/>
        <w:jc w:val="center"/>
      </w:pPr>
      <w:r>
        <w:t>расположенного по адресу: Волгоградская область,</w:t>
      </w:r>
    </w:p>
    <w:p w:rsidR="00BB332F" w:rsidRDefault="00BB332F">
      <w:pPr>
        <w:pStyle w:val="ConsPlusTitle"/>
        <w:jc w:val="center"/>
      </w:pPr>
      <w:r>
        <w:t>Даниловский район, р.п. Даниловка</w:t>
      </w:r>
    </w:p>
    <w:p w:rsidR="00BB332F" w:rsidRDefault="00BB332F">
      <w:pPr>
        <w:pStyle w:val="ConsPlusTitle"/>
        <w:jc w:val="center"/>
      </w:pPr>
      <w:r>
        <w:t>(далее именуется - зоны охраны)</w:t>
      </w:r>
    </w:p>
    <w:p w:rsidR="00BB332F" w:rsidRDefault="00BB33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139"/>
        <w:gridCol w:w="4422"/>
      </w:tblGrid>
      <w:tr w:rsidR="00BB332F"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BB332F"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3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Волгоградская область, Даниловский район, р.п. Даниловка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526C0F">
              <w:rPr>
                <w:noProof/>
                <w:position w:val="-6"/>
              </w:rPr>
              <w:drawing>
                <wp:inline distT="0" distB="0" distL="0" distR="0">
                  <wp:extent cx="615315" cy="219710"/>
                  <wp:effectExtent l="0" t="0" r="0" b="8890"/>
                  <wp:docPr id="1" name="Рисунок 1" descr="base_23732_249023_327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se_23732_249023_327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114068 кв. м +/- 256 кв. м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-</w:t>
            </w:r>
          </w:p>
        </w:tc>
      </w:tr>
    </w:tbl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2"/>
      </w:pPr>
      <w:r>
        <w:t>1.2. Сведения о местоположении границ зон охраны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ind w:firstLine="540"/>
        <w:jc w:val="both"/>
      </w:pPr>
      <w:r>
        <w:t>1.2.1. Система координат МСК-34 зона 1.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 охраны:</w:t>
      </w:r>
    </w:p>
    <w:p w:rsidR="00BB332F" w:rsidRDefault="00BB33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1276"/>
        <w:gridCol w:w="1417"/>
        <w:gridCol w:w="2211"/>
        <w:gridCol w:w="1871"/>
        <w:gridCol w:w="1304"/>
      </w:tblGrid>
      <w:tr w:rsidR="00BB332F">
        <w:tc>
          <w:tcPr>
            <w:tcW w:w="9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BB332F">
        <w:tc>
          <w:tcPr>
            <w:tcW w:w="96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B332F" w:rsidRDefault="00BB332F">
            <w:pPr>
              <w:spacing w:after="1" w:line="0" w:lineRule="atLeast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2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spacing w:after="1" w:line="0" w:lineRule="atLeast"/>
            </w:pPr>
          </w:p>
        </w:tc>
        <w:tc>
          <w:tcPr>
            <w:tcW w:w="18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spacing w:after="1" w:line="0" w:lineRule="atLeast"/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B332F" w:rsidRDefault="00BB332F">
            <w:pPr>
              <w:spacing w:after="1" w:line="0" w:lineRule="atLeast"/>
            </w:pPr>
          </w:p>
        </w:tc>
      </w:tr>
      <w:tr w:rsidR="00BB332F"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BB332F" w:rsidRDefault="00BB332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Охранная зона (ОЗ)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666399,58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1375562,14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666408,50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1375567,95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666401,05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1375579,16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666389,18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1375597,02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666384,93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1375603,42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666362,38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1375587,47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666359,55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1375588,56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666356,65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1375589,19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666352,16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1375588,66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666344,11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1375585,55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666333,49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1375579,86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666331,51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1375578,40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666326,03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1375568,34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666268,54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1375536,58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666231,11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1375605,13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666203,34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1375591,31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666350,89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1375302,76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666396,92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1375330,13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666323,15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1375457,02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666343,46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1375470,42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666366,27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1375486,30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666373,52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1375500,04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666374,61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1375545,52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666399,58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1375562,14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666356,34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1375527,00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666370,56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1375569,42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666351,62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1375575,86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lastRenderedPageBreak/>
              <w:t>н4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666336,54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1375533,63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666356,34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1375527,00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Зона регулирования застройки и хозяйственной деятельности (ЗРЗ-1-1)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666547,66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1375423,46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666539,93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1375435,27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666503,65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1375488,49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666404,55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1375434,10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666395,94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1375446,12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666371,14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1375477,31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666366,27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1375486,30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666343,46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1375470,42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666323,15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1375457,02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666396,92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1375330,13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666547,66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1375423,46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Зона регулирования застройки и хозяйственной деятельности (ЗРЗ-1-2)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666384,93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1375603,42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666355,39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1375645,18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666346,61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1375657,59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666234,01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1375599,85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666268,54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1375536,58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666326,03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1375568,34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666331,51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1375578,40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666333,49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1375579,86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666344,11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1375585,55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666352,16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1375588,66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666356,65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1375589,19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666359,55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1375588,56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666362,38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1375587,47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666384,93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1375603,42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Зона регулирования застройки и хозяйственной деятельности (ЗРЗ-1-3)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lastRenderedPageBreak/>
              <w:t>н21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666350,89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1375302,76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666203,34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1375591,31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666142,31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1375561,44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666278,77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1375265,92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666350,89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1375302,76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Зона регулирования застройки и хозяйственной деятельности (ЗРЗ-2)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666594,37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1375471,37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666564,32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1375515,53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666580,20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1375526,23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666524,51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1375608,08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666539,65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1375617,87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666520,68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1375646,32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666504,55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1375634,95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666446,10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1375727,60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666378,74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1375685,41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666390,17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1375668,20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666355,39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1375645,18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666384,93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1375603,42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666389,18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1375597,02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666401,05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1375579,16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666408,50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1375567,95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666399,58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1375562,14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666374,61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1375545,52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666373,52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1375500,04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666366,27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1375486,30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666371,14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1375477,31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666395,94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1375446,12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666404,55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1375434,10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666503,65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1375488,49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666539,93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1375435,27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  <w:tr w:rsidR="00BB332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lastRenderedPageBreak/>
              <w:t>н39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666594,37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1375471,37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</w:pPr>
            <w:r>
              <w:t>картометрический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BB332F" w:rsidRDefault="00BB332F">
            <w:pPr>
              <w:pStyle w:val="ConsPlusNormal"/>
              <w:jc w:val="center"/>
            </w:pPr>
            <w:r>
              <w:t>-</w:t>
            </w:r>
          </w:p>
        </w:tc>
      </w:tr>
    </w:tbl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2"/>
      </w:pPr>
      <w:r>
        <w:t>1.3. Ситуационный план границ зон охраны &lt;1&gt;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ind w:firstLine="540"/>
        <w:jc w:val="both"/>
      </w:pPr>
      <w:r>
        <w:t>--------------------------------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Даниловский район, р.п. Даниловка, ул. Центральная, 74.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center"/>
      </w:pPr>
      <w:r w:rsidRPr="00526C0F">
        <w:rPr>
          <w:noProof/>
          <w:position w:val="-279"/>
        </w:rPr>
        <w:drawing>
          <wp:inline distT="0" distB="0" distL="0" distR="0">
            <wp:extent cx="3965575" cy="3692525"/>
            <wp:effectExtent l="0" t="0" r="0" b="3175"/>
            <wp:docPr id="2" name="Рисунок 2" descr="base_23732_249023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3732_249023_32769"/>
                    <pic:cNvPicPr preferRelativeResize="0"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575" cy="369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2"/>
      </w:pPr>
      <w:r>
        <w:t>1.4. Схема границ зон охраны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3"/>
      </w:pPr>
      <w:r>
        <w:t>Охранная зона (ОЗ)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center"/>
      </w:pPr>
      <w:r w:rsidRPr="00526C0F">
        <w:rPr>
          <w:noProof/>
          <w:position w:val="-305"/>
        </w:rPr>
        <w:lastRenderedPageBreak/>
        <w:drawing>
          <wp:inline distT="0" distB="0" distL="0" distR="0">
            <wp:extent cx="4756785" cy="4027170"/>
            <wp:effectExtent l="0" t="0" r="5715" b="0"/>
            <wp:docPr id="3" name="Рисунок 3" descr="base_23732_249023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3732_249023_32770"/>
                    <pic:cNvPicPr preferRelativeResize="0"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785" cy="402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3"/>
      </w:pPr>
      <w:r>
        <w:t>Зона регулирования застройки и хозяйственной деятельности</w:t>
      </w:r>
    </w:p>
    <w:p w:rsidR="00BB332F" w:rsidRDefault="00BB332F">
      <w:pPr>
        <w:pStyle w:val="ConsPlusTitle"/>
        <w:jc w:val="center"/>
      </w:pPr>
      <w:r>
        <w:t>(ЗРЗ-1-1; ЗРЗ-1-2; ЗРЗ-1-3)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center"/>
      </w:pPr>
      <w:r w:rsidRPr="00526C0F">
        <w:rPr>
          <w:noProof/>
          <w:position w:val="-408"/>
        </w:rPr>
        <w:lastRenderedPageBreak/>
        <w:drawing>
          <wp:inline distT="0" distB="0" distL="0" distR="0">
            <wp:extent cx="4756785" cy="5328285"/>
            <wp:effectExtent l="0" t="0" r="5715" b="5715"/>
            <wp:docPr id="4" name="Рисунок 4" descr="base_23732_249023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23732_249023_32771"/>
                    <pic:cNvPicPr preferRelativeResize="0"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785" cy="532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3"/>
      </w:pPr>
      <w:r>
        <w:t>Зона регулирования застройки и хозяйственной деятельности</w:t>
      </w:r>
    </w:p>
    <w:p w:rsidR="00BB332F" w:rsidRDefault="00BB332F">
      <w:pPr>
        <w:pStyle w:val="ConsPlusTitle"/>
        <w:jc w:val="center"/>
      </w:pPr>
      <w:r>
        <w:t>(ЗРЗ-2)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center"/>
      </w:pPr>
      <w:r w:rsidRPr="00526C0F">
        <w:rPr>
          <w:noProof/>
          <w:position w:val="-297"/>
        </w:rPr>
        <w:lastRenderedPageBreak/>
        <w:drawing>
          <wp:inline distT="0" distB="0" distL="0" distR="0">
            <wp:extent cx="4756785" cy="3921125"/>
            <wp:effectExtent l="0" t="0" r="5715" b="3175"/>
            <wp:docPr id="5" name="Рисунок 5" descr="base_23732_249023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23732_249023_32772"/>
                    <pic:cNvPicPr preferRelativeResize="0">
                      <a:picLocks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785" cy="392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1"/>
      </w:pPr>
      <w:r>
        <w:t>2. Текстовое описание местоположения границ зон охраны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2"/>
      </w:pPr>
      <w:r>
        <w:t>2.1. Охранная зона (ОЗ)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ind w:firstLine="540"/>
        <w:jc w:val="both"/>
      </w:pPr>
      <w:r>
        <w:t>Внешние границы охранной зоны (ОЗ) проходят: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н5 до точки н6 в направлении на северо-восток - 10,65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н6 до точки н7 в направлении на юго-восток - 13,46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н7 до точки н8 в направлении на юго-восток - 21,44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н8 до точки н9 в направлении на юго-восток - 7,68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н9 до точки н10 в направлении на юго-запад - 27,62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н10 до точки н11 в направлении на юго-восток - 3,03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н11 до точки н12 в направлении на юго-восток - 2,97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н12 до точки н13 в направлении на юго-запад - 4,52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н13 до точки н14 в направлении на юго-запад - 8,63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н14 до точки н15 в направлении на юго-запад - 12,05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н15 до точки н16 в направлении на юго-запад - 2,46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н16 до точки н17 в направлении на юго-запад - 11,46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н17 до точки н18 в направлении на юго-запад - 65,68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lastRenderedPageBreak/>
        <w:t>от точки н18 до точки н19 в направлении на юго-восток - 78,1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н19 до точки н20 в направлении на юго-запад - 31,02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н20 до точки н21 в направлении на северо-запад - 324,09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н21 до точки н22 в направлении на северо-восток - 53,55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н22 до точки н23 в направлении на юго-восток - 146,78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н23 до точки н24 в направлении на северо-восток - 24,33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н24 до точки н25 в направлении на северо-восток - 27,79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н25 до точки Н26 в направлении на северо-восток - 15,54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н26 до точки н27 в направлении на восток - 45,49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н27 до точки н5 в направлении на северо-восток, замыкая контур - 30 м.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Внутренние границы охранной зоны (ОЗ) проходят: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 до точки н2 в направлении на северо-восток - 44,74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 до точки н3 в направлении на юго-восток - 20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 до точки н4 в направлении на юго-запад - 44,84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северо-запад, замыкая контур - 20,88 м.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2"/>
      </w:pPr>
      <w:r>
        <w:t>2.2. Зона регулирования застройки и хозяйственной</w:t>
      </w:r>
    </w:p>
    <w:p w:rsidR="00BB332F" w:rsidRDefault="00BB332F">
      <w:pPr>
        <w:pStyle w:val="ConsPlusTitle"/>
        <w:jc w:val="center"/>
      </w:pPr>
      <w:r>
        <w:t>деятельности (ЗРЗ-1)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ind w:firstLine="540"/>
        <w:jc w:val="both"/>
      </w:pPr>
      <w:r>
        <w:t>Зона регулирования застройки и хозяйственной деятельности состоит из трех участков, обозначенных литерами: ЗРЗ-1-1, ЗРЗ-1-2, ЗРЗ-1-3.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Границы зоны регулирования застройки и хозяйственной деятельности участка ЗРЗ-1-1 проходят: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н28 до точки н29 в направлении на юго-восток - 14,11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н29 до точки н30 в направлении на юго-восток - 64,41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н30 до точки н31 в направлении на юго-запад - 113,04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н31 до точки н32 в направлении на юго-восток - 14,79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н32 до точки н33 в направлении на юго-восток - 39,85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н33 до точки н25 в направлении на юго-восток - 10,22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н25 до точки н24 в направлении на юго-запад - 27,79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н24 до точки н23 в направлении на юго-запад - 24,33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н23 до точки н22 в направлении на северо-запад - 146,78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н22 до точки н28 в направлении на северо-восток, замыкая контур - 177,29 м.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ind w:firstLine="540"/>
        <w:jc w:val="both"/>
      </w:pPr>
      <w:r>
        <w:t>Границы зоны регулирования застройки и хозяйственной деятельности участка ЗРЗ-1-2 проходят: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н9 до точки н34 в направлении на юго-восток - 51,15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н34 до точки н35 в направлении на юго-восток - 15,2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н35 до точки н36 в направлении на юго-запад - 126,54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н36 до точки н18 в направлении на северо-запад - 72,08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н18 до точки н17 в направлении на северо-восток - 65,68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н17 до точки н16 в направлении на северо-восток - 11,46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н16 до точки н15 в направлении на северо-восток - 2,46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н15 до точки н14 в направлении на северо-восток - 12,05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н14 до точки н13 в направлении на северо-восток - 8,63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н13 до точки н12 в направлении на северо-восток - 4,52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н12 до точки н11 в направлении на северо-запад - 2,97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н11 до точки н10 в направлении на северо-запад - 3,03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н10 до точки н9 в направлении на северо-восток, замыкая контур - 27,62 м.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ind w:firstLine="540"/>
        <w:jc w:val="both"/>
      </w:pPr>
      <w:r>
        <w:t>Границы зоны регулирования застройки и хозяйственной деятельности участка ЗРЗ-1-3 проходят: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н21 до точки н20 в направлении на юго-восток - 324,09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н20 до точки н37 в направлении на юго-запад - 67,95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н37 до точки н38 в направлении на северо-запад - 325,5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н38 до точки н21 в направлении на северо-восток, замыкая контур - 80,98 м.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2"/>
      </w:pPr>
      <w:r>
        <w:t>2.3. Зона регулирования застройки и хозяйственной</w:t>
      </w:r>
    </w:p>
    <w:p w:rsidR="00BB332F" w:rsidRDefault="00BB332F">
      <w:pPr>
        <w:pStyle w:val="ConsPlusTitle"/>
        <w:jc w:val="center"/>
      </w:pPr>
      <w:r>
        <w:t>деятельности (ЗРЗ-2)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ind w:firstLine="540"/>
        <w:jc w:val="both"/>
      </w:pPr>
      <w:r>
        <w:t>Границы зоны регулирования застройки и хозяйственной деятельности участка ЗРЗ-2 проходят: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н39 до точки н40 в направлении на юго-восток - 53,41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н40 до точки н41 в направлении на северо-восток - 19,15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н41 до точки н42 в направлении на юго-восток - 99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н42 до точки н43 в направлении на северо-восток - 18,03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н43 до точки н44 в направлении на юго-восток - 34,19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н44 до точки н45 в направлении на юго-запад - 19,73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lastRenderedPageBreak/>
        <w:t>от точки н45 до точки н46 в направлении на юго-восток - 109,55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н46 до точки н47 в направлении на юго-запад - 79,48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н47 до точки н48 в направлении на северо-запад - 20,66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н48 до точки н34 в направлении на юго-запад - 41,71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н34 до точки н9 в направлении на северо-запад - 51,15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н9 до точки н8 в направлении на северо-запад - 7,68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н8 до точки н7 в направлении на северо-запад - 21,44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н7 до точки н6 в направлении на северо-запад - 13,46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н6 до точки н5 в направлении на юго-запад - 10,65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н5 до точки н27 в направлении на юго-запад - 30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н27 до точки н26 в направлении на запад - 45,49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н26 до точки н25 в направлении на юго-запад - 15,54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н25 до точки н33 в направлении на северо-запад - 10,22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н33 до точки н32 в направлении на северо-запад - 39,85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н32 до точки н31 в направлении на северо-запад - 14,79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н31 до точки н30 в направлении на северо-восток - 113,04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н30 до точки н29 в направлении на северо-запад - 64,41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от точки н29 до точки н39 в направлении на северо-восток, замыкая контур - 65,32 м.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right"/>
        <w:outlineLvl w:val="0"/>
      </w:pPr>
      <w:r>
        <w:t>Приложение 2</w:t>
      </w:r>
    </w:p>
    <w:p w:rsidR="00BB332F" w:rsidRDefault="00BB332F">
      <w:pPr>
        <w:pStyle w:val="ConsPlusNormal"/>
        <w:jc w:val="right"/>
      </w:pPr>
      <w:r>
        <w:t>к приказу</w:t>
      </w:r>
    </w:p>
    <w:p w:rsidR="00BB332F" w:rsidRDefault="00BB332F">
      <w:pPr>
        <w:pStyle w:val="ConsPlusNormal"/>
        <w:jc w:val="right"/>
      </w:pPr>
      <w:r>
        <w:t>комитета</w:t>
      </w:r>
    </w:p>
    <w:p w:rsidR="00BB332F" w:rsidRDefault="00BB332F">
      <w:pPr>
        <w:pStyle w:val="ConsPlusNormal"/>
        <w:jc w:val="right"/>
      </w:pPr>
      <w:r>
        <w:t>государственной охраны</w:t>
      </w:r>
    </w:p>
    <w:p w:rsidR="00BB332F" w:rsidRDefault="00BB332F">
      <w:pPr>
        <w:pStyle w:val="ConsPlusNormal"/>
        <w:jc w:val="right"/>
      </w:pPr>
      <w:r>
        <w:t>объектов культурного наследия</w:t>
      </w:r>
    </w:p>
    <w:p w:rsidR="00BB332F" w:rsidRDefault="00BB332F">
      <w:pPr>
        <w:pStyle w:val="ConsPlusNormal"/>
        <w:jc w:val="right"/>
      </w:pPr>
      <w:r>
        <w:t>Волгоградской области</w:t>
      </w:r>
    </w:p>
    <w:p w:rsidR="00BB332F" w:rsidRDefault="00BB332F">
      <w:pPr>
        <w:pStyle w:val="ConsPlusNormal"/>
        <w:jc w:val="right"/>
      </w:pPr>
      <w:r>
        <w:t>от 26.07.2022 N 357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</w:pPr>
      <w:bookmarkStart w:id="1" w:name="P731"/>
      <w:bookmarkEnd w:id="1"/>
      <w:r>
        <w:t>ТРЕБОВАНИЯ</w:t>
      </w:r>
    </w:p>
    <w:p w:rsidR="00BB332F" w:rsidRDefault="00BB332F">
      <w:pPr>
        <w:pStyle w:val="ConsPlusTitle"/>
        <w:jc w:val="center"/>
      </w:pPr>
      <w:r>
        <w:t>К ГРАДОСТРОИТЕЛЬНЫМ РЕГЛАМЕНТАМ В ГРАНИЦАХ ЗОН ОХРАНЫ</w:t>
      </w:r>
    </w:p>
    <w:p w:rsidR="00BB332F" w:rsidRDefault="00BB332F">
      <w:pPr>
        <w:pStyle w:val="ConsPlusTitle"/>
        <w:jc w:val="center"/>
      </w:pPr>
      <w:r>
        <w:t>ОБЪЕКТА КУЛЬТУРНОГО НАСЛЕДИЯ РЕГИОНАЛЬНОГО ЗНАЧЕНИЯ</w:t>
      </w:r>
    </w:p>
    <w:p w:rsidR="00BB332F" w:rsidRDefault="00BB332F">
      <w:pPr>
        <w:pStyle w:val="ConsPlusTitle"/>
        <w:jc w:val="center"/>
      </w:pPr>
      <w:r>
        <w:t>"ЦЕРКОВЬ ПЕТРА И ПАВЛА", РАСПОЛОЖЕННОГО ПО АДРЕСУ:</w:t>
      </w:r>
    </w:p>
    <w:p w:rsidR="00BB332F" w:rsidRDefault="00BB332F">
      <w:pPr>
        <w:pStyle w:val="ConsPlusTitle"/>
        <w:jc w:val="center"/>
      </w:pPr>
      <w:r>
        <w:t>ВОЛГОГРАДСКАЯ ОБЛАСТЬ, ДАНИЛОВСКИЙ РАЙОН, Р.П. ДАНИЛОВКА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1"/>
      </w:pPr>
      <w:r>
        <w:t>1. Охранная зона (ОЗ)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ind w:firstLine="540"/>
        <w:jc w:val="both"/>
      </w:pPr>
      <w:r>
        <w:t xml:space="preserve">В границах охранной зоны (ОЗ) объекта культурного наследия регионального значения </w:t>
      </w:r>
      <w:r>
        <w:lastRenderedPageBreak/>
        <w:t>"Церковь Петра и Павла", расположенного по адресу: Волгоградская область, Даниловский район, р.п. Даниловка, запрещается: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строительства, за исключением регенерации (восстановления) историко-градостроительной среды на основе материалов историко-культурных изысканий, необходимых и достаточных для ее восстановления, а также реконструкции существующих объектов капитального строительства без увеличения их существующей высоты и площади застройки;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использование объектов капитального строительства и земельных участков под хранение взрывоопасных и пожароопасных материалов; замусоривание территории;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строительство новых инженерных коммуникаций наземным и надземным способом, а также размещение высоковольтных линий электропередач и вышек сотовой связи;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установка на фасадах вывесок высотой более 0,6 м и в местах: для одноэтажных зданий - выше нижней отметки карниза или парапета; для двухэтажных зданий - выше нижней отметки окон 2-го этажа;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размещение всех видов отдельно стоящих рекламных конструкций, включая их размещение на фасадах;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применение в мощении тротуаров и площадей ярких цветовых гамм;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неорганизованное размещение автотранспорта в границах территорий общего пользования;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вырубка в границах территорий общего пользования деревьев и кустарников, за исключением санитарных рубок;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изменение характера рельефа, связанное с изменением существующего уровня земли, на высоту более 0,5 м.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Не запрещенные данными требованиями строительные, мелиоративные, хозяйственные работы в границах земельных участков и в границах территорий общего пользования, сопряженных с границей территории объекта культурного наследия, осуществляются при наличии раздела по обеспечению сохранности объекта культурного наследия в составе проектной документации.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1"/>
      </w:pPr>
      <w:r>
        <w:t>2. Зона регулирования застройки и хозяйственной</w:t>
      </w:r>
    </w:p>
    <w:p w:rsidR="00BB332F" w:rsidRDefault="00BB332F">
      <w:pPr>
        <w:pStyle w:val="ConsPlusTitle"/>
        <w:jc w:val="center"/>
      </w:pPr>
      <w:r>
        <w:t>деятельности (ЗРЗ-1)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участков ЗРЗ-1-1, ЗРЗ-1-2, ЗРЗ-1-3 объекта культурного наследия регионального значения "Церковь Петра и Павла", расположенного по адресу: Волгоградская область, Даниловский район, р.п. Даниловка, запрещается: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строительство и реконструкция существующих объектов капитального строительства высотой более 8 м (высота измеряется от нижней отметки уровня до верхней отметки скатной крыши с углом ее наклона не более 40 градусов или до верхней отметки парапета при плоском решении крыши);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 xml:space="preserve">использование объектов капитального строительства и земельных участков под хранение </w:t>
      </w:r>
      <w:r>
        <w:lastRenderedPageBreak/>
        <w:t>взрывоопасных и пожароопасных материалов; замусоривание территории;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строительство новых инженерных коммуникаций наземным и надземным способом, а также размещение высоковольтных линий электропередач и вышек сотовой связи;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установка на фасадах вывесок высотой более 0,6 м и в местах: для одноэтажных зданий - выше нижней отметки карниза или парапета; для двухэтажных зданий - выше нижней отметки окон 2-го этажа;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размещение всех видов отдельно стоящих рекламных конструкций, включая их размещение на фасадах;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применение в мощении тротуаров и площадей ярких цветовых гамм;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неорганизованное размещение автотранспорта в границах территорий общего пользования;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вырубка в границах территорий общего пользования деревьев, за исключением санитарных рубок;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изменение характера рельефа, связанное с изменением существующего уровня земли, на высоту более 0,5 м.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Не запрещенные данными требованиями строительные, мелиоративные, хозяйственные работы в границах земельных участков и в границах территорий общего пользования, сопряженных с границей территории объекта культурного наследия, осуществляются при наличии раздела по обеспечению сохранности объекта культурного наследия в составе проектной документации.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Title"/>
        <w:jc w:val="center"/>
        <w:outlineLvl w:val="1"/>
      </w:pPr>
      <w:r>
        <w:t>3. Зона регулирования застройки и хозяйственной</w:t>
      </w:r>
    </w:p>
    <w:p w:rsidR="00BB332F" w:rsidRDefault="00BB332F">
      <w:pPr>
        <w:pStyle w:val="ConsPlusTitle"/>
        <w:jc w:val="center"/>
      </w:pPr>
      <w:r>
        <w:t>деятельности (ЗРЗ-2)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ЗРЗ-2 объекта культурного наследия регионального значения "Церковь Петра и Павла", расположенного по адресу: Волгоградская область, Даниловский район, р.п. Даниловка, запрещается: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строительство и реконструкция существующих объектов капитального строительства высотой более 11 м (высота измеряется от нижней отметки уровня до верхней отметки скатной крыши с углом ее наклона не более 40 градусов или до верхней отметки парапета при плоском решении крыши);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использование объектов капитального строительства и земельных участков под хранение взрывоопасных и пожароопасных материалов; замусоривание территории;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строительство новых инженерных коммуникаций наземным и надземным способом, а также размещение высоковольтных линий электропередач и вышек сотовой связи;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lastRenderedPageBreak/>
        <w:t>установка на фасадах вывесок высотой более 0,6 м и в местах: для одноэтажных зданий - выше нижней отметки карниза или парапета; для двухэтажных зданий - выше нижней отметки окон 2-го этажа;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размещение всех видов отдельно стоящих рекламных конструкций, включая их размещение на фасадах;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применение в мощении тротуаров и площадей яркие цветовых гамм;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неорганизованное размещение автотранспорта в границах территорий общего пользования;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вырубка в границах территорий общего пользования деревьев, за исключением санитарных рубок;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изменение характера рельефа, связанное с изменением существующего уровня земли, на высоту более 0,5 м;</w:t>
      </w:r>
    </w:p>
    <w:p w:rsidR="00BB332F" w:rsidRDefault="00BB332F">
      <w:pPr>
        <w:pStyle w:val="ConsPlusNormal"/>
        <w:spacing w:before="220"/>
        <w:ind w:firstLine="540"/>
        <w:jc w:val="both"/>
      </w:pPr>
      <w:r>
        <w:t>Не запрещенные данными требованиями строительные, мелиоративные, хозяйственные работы в границах земельных участков и в границах территорий общего пользования, сопряженных с границей территории объекта культурного наследия, осуществляются при наличии раздела по обеспечению сохранности объекта культурного наследия в составе проектной документации.</w:t>
      </w: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jc w:val="both"/>
      </w:pPr>
    </w:p>
    <w:p w:rsidR="00BB332F" w:rsidRDefault="00BB332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304E" w:rsidRDefault="001D304E">
      <w:bookmarkStart w:id="2" w:name="_GoBack"/>
      <w:bookmarkEnd w:id="2"/>
    </w:p>
    <w:sectPr w:rsidR="001D304E" w:rsidSect="00171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32F"/>
    <w:rsid w:val="001D304E"/>
    <w:rsid w:val="00BB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E0B825-29B5-424C-A3DB-270D9F26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33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B3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B33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B33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B33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B33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B33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177035A5B774C9FAAF1162A42A5227E3668459567CBD21C4A328F2DD1E98ED605B3AAF2D485793419CF01EABEE4F478A1252EE6A26p3B7P" TargetMode="External"/><Relationship Id="rId13" Type="http://schemas.openxmlformats.org/officeDocument/2006/relationships/hyperlink" Target="consultantplus://offline/ref=03177035A5B774C9FAAF0F6FB2460D22E76FD855567FB6739FF52EA5824E9EB8201B3CFA6605599915CDB44BAFE51F08CF4541EC6E3A346B5FC4C111pDB5P" TargetMode="External"/><Relationship Id="rId1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177035A5B774C9FAAF1162A42A5227E3668459567CBD21C4A328F2DD1E98ED605B3AAF2D415193419CF01EABEE4F478A1252EE6A26p3B7P" TargetMode="External"/><Relationship Id="rId12" Type="http://schemas.openxmlformats.org/officeDocument/2006/relationships/hyperlink" Target="consultantplus://offline/ref=03177035A5B774C9FAAF0F6FB2460D22E76FD855567FBF7590F72EA5824E9EB8201B3CFA6605599915CDB44AA6E51F08CF4541EC6E3A346B5FC4C111pDB5P" TargetMode="External"/><Relationship Id="rId1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177035A5B774C9FAAF1162A42A5227E46C815D567CBD21C4A328F2DD1E98ED605B3AAF2541519816C6E01AE2BB46598F0E4DEE7426356Bp4B3P" TargetMode="External"/><Relationship Id="rId11" Type="http://schemas.openxmlformats.org/officeDocument/2006/relationships/hyperlink" Target="consultantplus://offline/ref=03177035A5B774C9FAAF0F6FB2460D22E76FD8555575B5749DF12EA5824E9EB8201B3CFA6605599915CDB44BAFE51F08CF4541EC6E3A346B5FC4C111pDB5P" TargetMode="External"/><Relationship Id="rId5" Type="http://schemas.openxmlformats.org/officeDocument/2006/relationships/hyperlink" Target="consultantplus://offline/ref=03177035A5B774C9FAAF1162A42A5227E46C815D567CBD21C4A328F2DD1E98ED605B3AAF2541569A16C6E01AE2BB46598F0E4DEE7426356Bp4B3P" TargetMode="External"/><Relationship Id="rId15" Type="http://schemas.openxmlformats.org/officeDocument/2006/relationships/image" Target="media/image2.png"/><Relationship Id="rId10" Type="http://schemas.openxmlformats.org/officeDocument/2006/relationships/hyperlink" Target="consultantplus://offline/ref=03177035A5B774C9FAAF0F6FB2460D22E76FD855567FBE719FF72EA5824E9EB8201B3CFA6605599915CDB64DAFE51F08CF4541EC6E3A346B5FC4C111pDB5P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3177035A5B774C9FAAF1162A42A5227E46D8F5A5178BD21C4A328F2DD1E98ED605B3AAF2541549E10C6E01AE2BB46598F0E4DEE7426356Bp4B3P" TargetMode="External"/><Relationship Id="rId1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3541</Words>
  <Characters>20187</Characters>
  <Application>Microsoft Office Word</Application>
  <DocSecurity>0</DocSecurity>
  <Lines>168</Lines>
  <Paragraphs>47</Paragraphs>
  <ScaleCrop>false</ScaleCrop>
  <Company/>
  <LinksUpToDate>false</LinksUpToDate>
  <CharactersWithSpaces>23681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1</cp:revision>
  <dcterms:created xsi:type="dcterms:W3CDTF">2022-12-04T15:01:00Z</dcterms:created>
  <dcterms:modified xsi:type="dcterms:W3CDTF">2022-12-04T15:02:00Z</dcterms:modified>
</cp:coreProperties>
</file>