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E5D" w:rsidRDefault="00A43E5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43E5D" w:rsidRDefault="00A43E5D">
      <w:pPr>
        <w:pStyle w:val="ConsPlusNormal"/>
        <w:jc w:val="both"/>
        <w:outlineLvl w:val="0"/>
      </w:pPr>
    </w:p>
    <w:p w:rsidR="00A43E5D" w:rsidRDefault="00A43E5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43E5D" w:rsidRDefault="00A43E5D">
      <w:pPr>
        <w:pStyle w:val="ConsPlusTitle"/>
        <w:jc w:val="center"/>
      </w:pPr>
      <w:r>
        <w:t>КУЛЬТУРНОГО НАСЛЕДИЯ ВОЛГОГРАДСКОЙ ОБЛАСТИ</w:t>
      </w:r>
    </w:p>
    <w:p w:rsidR="00A43E5D" w:rsidRDefault="00A43E5D">
      <w:pPr>
        <w:pStyle w:val="ConsPlusTitle"/>
        <w:jc w:val="both"/>
      </w:pPr>
    </w:p>
    <w:p w:rsidR="00A43E5D" w:rsidRDefault="00A43E5D">
      <w:pPr>
        <w:pStyle w:val="ConsPlusTitle"/>
        <w:jc w:val="center"/>
      </w:pPr>
      <w:r>
        <w:t>ПРИКАЗ</w:t>
      </w:r>
    </w:p>
    <w:p w:rsidR="00A43E5D" w:rsidRDefault="00A43E5D">
      <w:pPr>
        <w:pStyle w:val="ConsPlusTitle"/>
        <w:jc w:val="center"/>
      </w:pPr>
      <w:r>
        <w:t>от 12 июля 2019 г. N 120</w:t>
      </w:r>
    </w:p>
    <w:p w:rsidR="00A43E5D" w:rsidRDefault="00A43E5D">
      <w:pPr>
        <w:pStyle w:val="ConsPlusTitle"/>
        <w:jc w:val="both"/>
      </w:pPr>
    </w:p>
    <w:p w:rsidR="00A43E5D" w:rsidRDefault="00A43E5D">
      <w:pPr>
        <w:pStyle w:val="ConsPlusTitle"/>
        <w:jc w:val="center"/>
      </w:pPr>
      <w:r>
        <w:t>ОБ УСТАНОВЛЕНИИ ЗОН ОХРАНЫ ОБЪЕКТА КУЛЬТУРНОГО НАСЛЕДИЯ</w:t>
      </w:r>
    </w:p>
    <w:p w:rsidR="00A43E5D" w:rsidRDefault="00A43E5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A43E5D" w:rsidRDefault="00A43E5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A43E5D" w:rsidRDefault="00A43E5D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A43E5D" w:rsidRDefault="00A43E5D">
      <w:pPr>
        <w:pStyle w:val="ConsPlusTitle"/>
        <w:jc w:val="center"/>
      </w:pPr>
      <w:r>
        <w:t>С. ЕРЗОВКА, УТВЕРЖДЕНИИ ТРЕБОВАНИЙ К ГРАДОСТРОИТЕЛЬНЫМ</w:t>
      </w:r>
    </w:p>
    <w:p w:rsidR="00A43E5D" w:rsidRDefault="00A43E5D">
      <w:pPr>
        <w:pStyle w:val="ConsPlusTitle"/>
        <w:jc w:val="center"/>
      </w:pPr>
      <w:r>
        <w:t>РЕГЛАМЕНТАМ В ГРАНИЦАХ ТЕРРИТОРИЙ ДАННЫХ ЗОН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с. Ерзовка, согласно </w:t>
      </w:r>
      <w:hyperlink w:anchor="P36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29" w:history="1">
        <w:r>
          <w:rPr>
            <w:color w:val="0000FF"/>
          </w:rPr>
          <w:t>3</w:t>
        </w:r>
      </w:hyperlink>
      <w:r>
        <w:t>.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402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с. Ерзовка, согласно приложению 4.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 xml:space="preserve">3. Убытки, причиненные ограничениями прав в связи с установлением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с. Ерзовка, возмещаются региональным органом охраны объектов культурного наследия Волгоградской области в срок, предусмотренный </w:t>
      </w:r>
      <w:hyperlink r:id="rId13" w:history="1">
        <w:r>
          <w:rPr>
            <w:color w:val="0000FF"/>
          </w:rPr>
          <w:t>статьей 57.1</w:t>
        </w:r>
      </w:hyperlink>
      <w:r>
        <w:t xml:space="preserve"> Земельного кодекса Российской Федерации.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right"/>
      </w:pPr>
      <w:r>
        <w:t>Временно осуществляющий полномочия</w:t>
      </w:r>
    </w:p>
    <w:p w:rsidR="00A43E5D" w:rsidRDefault="00A43E5D">
      <w:pPr>
        <w:pStyle w:val="ConsPlusNormal"/>
        <w:jc w:val="right"/>
      </w:pPr>
      <w:r>
        <w:lastRenderedPageBreak/>
        <w:t>председателя комитета</w:t>
      </w:r>
    </w:p>
    <w:p w:rsidR="00A43E5D" w:rsidRDefault="00A43E5D">
      <w:pPr>
        <w:pStyle w:val="ConsPlusNormal"/>
        <w:jc w:val="right"/>
      </w:pPr>
      <w:r>
        <w:t>А.Н.КРЫЛОВ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right"/>
        <w:outlineLvl w:val="0"/>
      </w:pPr>
      <w:r>
        <w:t>Приложение 1</w:t>
      </w:r>
    </w:p>
    <w:p w:rsidR="00A43E5D" w:rsidRDefault="00A43E5D">
      <w:pPr>
        <w:pStyle w:val="ConsPlusNormal"/>
        <w:jc w:val="right"/>
      </w:pPr>
      <w:r>
        <w:t>к приказу</w:t>
      </w:r>
    </w:p>
    <w:p w:rsidR="00A43E5D" w:rsidRDefault="00A43E5D">
      <w:pPr>
        <w:pStyle w:val="ConsPlusNormal"/>
        <w:jc w:val="right"/>
      </w:pPr>
      <w:r>
        <w:t>комитета государственной</w:t>
      </w:r>
    </w:p>
    <w:p w:rsidR="00A43E5D" w:rsidRDefault="00A43E5D">
      <w:pPr>
        <w:pStyle w:val="ConsPlusNormal"/>
        <w:jc w:val="right"/>
      </w:pPr>
      <w:r>
        <w:t>охраны объектов</w:t>
      </w:r>
    </w:p>
    <w:p w:rsidR="00A43E5D" w:rsidRDefault="00A43E5D">
      <w:pPr>
        <w:pStyle w:val="ConsPlusNormal"/>
        <w:jc w:val="right"/>
      </w:pPr>
      <w:r>
        <w:t>культурного наследия</w:t>
      </w:r>
    </w:p>
    <w:p w:rsidR="00A43E5D" w:rsidRDefault="00A43E5D">
      <w:pPr>
        <w:pStyle w:val="ConsPlusNormal"/>
        <w:jc w:val="right"/>
      </w:pPr>
      <w:r>
        <w:t>Волгоградской области</w:t>
      </w:r>
    </w:p>
    <w:p w:rsidR="00A43E5D" w:rsidRDefault="00A43E5D">
      <w:pPr>
        <w:pStyle w:val="ConsPlusNormal"/>
        <w:jc w:val="right"/>
      </w:pPr>
      <w:r>
        <w:t>от 12.07.2019 N 120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</w:pPr>
      <w:bookmarkStart w:id="0" w:name="P36"/>
      <w:bookmarkEnd w:id="0"/>
      <w:r>
        <w:t>ОПИСАНИЕ ГРАНИЦ ЗОН ОХРАНЫ ОБЪЕКТА КУЛЬТУРНОГО НАСЛЕДИЯ</w:t>
      </w:r>
    </w:p>
    <w:p w:rsidR="00A43E5D" w:rsidRDefault="00A43E5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A43E5D" w:rsidRDefault="00A43E5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A43E5D" w:rsidRDefault="00A43E5D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A43E5D" w:rsidRDefault="00A43E5D">
      <w:pPr>
        <w:pStyle w:val="ConsPlusTitle"/>
        <w:jc w:val="center"/>
      </w:pPr>
      <w:r>
        <w:t>С. ЕРЗОВКА &lt;1&gt;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ind w:firstLine="540"/>
        <w:jc w:val="both"/>
      </w:pPr>
      <w:r>
        <w:t>--------------------------------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Фактическое местоположение: Волгоградская область, Городищенский район, р.п. Ерзовка, центр.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  <w:outlineLvl w:val="1"/>
      </w:pPr>
      <w:r>
        <w:t>I. Охранная зона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устанавливаются согласно </w:t>
      </w:r>
      <w:hyperlink w:anchor="P109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с. Ерзовка (приложение 2 к настоящему приказу), по линиям, обозначенным цифрами: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 до точки 2 в направлении на юго-восток - 17,0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2 до точки 3 в направлении на юго-запад - 60,0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3 до точки 4 в направлении на северо-запад - 17,0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северо-восток, замыкая контур - 60,0 м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5 до точки 6 в направлении на юго-запад - 110,0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6 до точки 7 в направлении на северо-запад - 39,0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7 до точки 8 в направлении на север-северо-восток - 56,0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8 до точки 5 в направлении на северо-восток, замыкая контур - 48,0 м.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A43E5D" w:rsidRDefault="00A43E5D">
      <w:pPr>
        <w:pStyle w:val="ConsPlusTitle"/>
        <w:jc w:val="center"/>
      </w:pPr>
      <w:r>
        <w:t>деятельности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объекта культурного наследия устанавливаются согласно </w:t>
      </w:r>
      <w:hyperlink w:anchor="P109" w:history="1">
        <w:r>
          <w:rPr>
            <w:color w:val="0000FF"/>
          </w:rPr>
          <w:t>схеме</w:t>
        </w:r>
      </w:hyperlink>
      <w:r>
        <w:t xml:space="preserve"> границ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с. Ерзовка (приложение 2 к настоящему приказу), по линиям, обозначенным цифрами: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8 до точки 9 в направлении на северо-запад - 46,0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9 до точки 10 в направлении на северо-восток - 61,0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10 до точки 11 в направлении на юго-восток - 115,0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11 до точки 12 в направлении на северо-восток 74,0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12 до точки 13 в направлении на юго-восток - 17,0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13 до точки 14 в направлении на юго-запад - 321,0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14 до точки 15 в направлении на северо-запад - 107,0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15 до точки 16 в направлении на северо-восток - 109,0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16 до точки 17 в направлении на юго-восток - 22,0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17 до точки 7 в направлении на северо-восток - 22,0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7 до точки 6 в направлении на юго-восток - 39,0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6 до точки 5 в направлении на северо-восток - 110,0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5 до точки 8 в направлении на юго-запад, замыкая контур -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48,0 м.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  <w:outlineLvl w:val="1"/>
      </w:pPr>
      <w:r>
        <w:t>III. Зона охраняемого природного ландшафта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ind w:firstLine="540"/>
        <w:jc w:val="both"/>
      </w:pPr>
      <w:r>
        <w:t xml:space="preserve">Границы зоны охраняемого природного ландшафта объекта культурного наследия устанавливаются согласно </w:t>
      </w:r>
      <w:hyperlink w:anchor="P109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с. Ерзовка (приложение 2 к настоящему приказу), по линиям, обозначенным цифрами: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8 до точки 9 в направлении на северо-запад - 46,0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9 до точки 10 в направлении на северо-восток - 61,0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10 до точки 11 в направлении на юго-восток - 115,0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11 до точки 12 в направлении на северо-восток - 74,0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12 до точки 13 в направлении на юго-восток - 17,0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13 до точки 24 в направлении на северо-восток - 77,0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24 до точки 23 в направлении на северо-запад - 144,0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23 до точки 22 в направлении на юго-запад - 280,0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lastRenderedPageBreak/>
        <w:t>от точки 22 до точки 21 в направлении на северо-запад - 64,0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21 до точки 20 в направлении на юго-запад - 34,0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20 до точки 19 в направлении на юго-восток - 74,0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19 до точки 18 в направлении на юго-запад - 86,0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18 до точки 15 в направлении на юго-восток - 89,0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15 до точки 16 в направлении на северо-восток - 109,0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16 до точки 17 в направлении на юго-восток - 22,0 м;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от точки 17 до точки 8 в направлении на северо-восток, замыкая контур - 78,0 м.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right"/>
        <w:outlineLvl w:val="0"/>
      </w:pPr>
      <w:r>
        <w:t>Приложение 2</w:t>
      </w:r>
    </w:p>
    <w:p w:rsidR="00A43E5D" w:rsidRDefault="00A43E5D">
      <w:pPr>
        <w:pStyle w:val="ConsPlusNormal"/>
        <w:jc w:val="right"/>
      </w:pPr>
      <w:r>
        <w:t>к приказу</w:t>
      </w:r>
    </w:p>
    <w:p w:rsidR="00A43E5D" w:rsidRDefault="00A43E5D">
      <w:pPr>
        <w:pStyle w:val="ConsPlusNormal"/>
        <w:jc w:val="right"/>
      </w:pPr>
      <w:r>
        <w:t>комитета государственной</w:t>
      </w:r>
    </w:p>
    <w:p w:rsidR="00A43E5D" w:rsidRDefault="00A43E5D">
      <w:pPr>
        <w:pStyle w:val="ConsPlusNormal"/>
        <w:jc w:val="right"/>
      </w:pPr>
      <w:r>
        <w:t>охраны объектов</w:t>
      </w:r>
    </w:p>
    <w:p w:rsidR="00A43E5D" w:rsidRDefault="00A43E5D">
      <w:pPr>
        <w:pStyle w:val="ConsPlusNormal"/>
        <w:jc w:val="right"/>
      </w:pPr>
      <w:r>
        <w:t>культурного наследия</w:t>
      </w:r>
    </w:p>
    <w:p w:rsidR="00A43E5D" w:rsidRDefault="00A43E5D">
      <w:pPr>
        <w:pStyle w:val="ConsPlusNormal"/>
        <w:jc w:val="right"/>
      </w:pPr>
      <w:r>
        <w:t>Волгоградской области</w:t>
      </w:r>
    </w:p>
    <w:p w:rsidR="00A43E5D" w:rsidRDefault="00A43E5D">
      <w:pPr>
        <w:pStyle w:val="ConsPlusNormal"/>
        <w:jc w:val="right"/>
      </w:pPr>
      <w:r>
        <w:t>от 12.07.2019 N 120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</w:pPr>
      <w:bookmarkStart w:id="1" w:name="P109"/>
      <w:bookmarkEnd w:id="1"/>
      <w:r>
        <w:t>СХЕМА</w:t>
      </w:r>
    </w:p>
    <w:p w:rsidR="00A43E5D" w:rsidRDefault="00A43E5D">
      <w:pPr>
        <w:pStyle w:val="ConsPlusTitle"/>
        <w:jc w:val="center"/>
      </w:pPr>
      <w:r>
        <w:t>ЗОН ОХРАНЫ ОБЪЕКТА КУЛЬТУРНОГО НАСЛЕДИЯ РЕГИОНАЛЬНОГО</w:t>
      </w:r>
    </w:p>
    <w:p w:rsidR="00A43E5D" w:rsidRDefault="00A43E5D">
      <w:pPr>
        <w:pStyle w:val="ConsPlusTitle"/>
        <w:jc w:val="center"/>
      </w:pPr>
      <w:r>
        <w:t>ЗНАЧЕНИЯ "БРАТСКАЯ МОГИЛА СОВЕТСКИХ ВОИНОВ, ПОГИБШИХ</w:t>
      </w:r>
    </w:p>
    <w:p w:rsidR="00A43E5D" w:rsidRDefault="00A43E5D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A43E5D" w:rsidRDefault="00A43E5D">
      <w:pPr>
        <w:pStyle w:val="ConsPlusTitle"/>
        <w:jc w:val="center"/>
      </w:pPr>
      <w:r>
        <w:t>ВОЛГОГРАДСКАЯ ОБЛАСТЬ, ГОРОДИЩЕНСКИЙ РАЙОН, С. ЕРЗОВКА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center"/>
      </w:pPr>
      <w:r w:rsidRPr="00F43342">
        <w:rPr>
          <w:position w:val="-381"/>
        </w:rPr>
        <w:lastRenderedPageBreak/>
        <w:pict>
          <v:shape id="_x0000_i1025" style="width:310.2pt;height:392.4pt" coordsize="" o:spt="100" adj="0,,0" path="" filled="f" stroked="f">
            <v:stroke joinstyle="miter"/>
            <v:imagedata r:id="rId15" o:title="base_23732_189878_32768"/>
            <v:formulas/>
            <v:path o:connecttype="segments"/>
          </v:shape>
        </w:pic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right"/>
        <w:outlineLvl w:val="0"/>
      </w:pPr>
      <w:r>
        <w:t>Приложение 3</w:t>
      </w:r>
    </w:p>
    <w:p w:rsidR="00A43E5D" w:rsidRDefault="00A43E5D">
      <w:pPr>
        <w:pStyle w:val="ConsPlusNormal"/>
        <w:jc w:val="right"/>
      </w:pPr>
      <w:r>
        <w:t>к приказу</w:t>
      </w:r>
    </w:p>
    <w:p w:rsidR="00A43E5D" w:rsidRDefault="00A43E5D">
      <w:pPr>
        <w:pStyle w:val="ConsPlusNormal"/>
        <w:jc w:val="right"/>
      </w:pPr>
      <w:r>
        <w:t>комитета государственной</w:t>
      </w:r>
    </w:p>
    <w:p w:rsidR="00A43E5D" w:rsidRDefault="00A43E5D">
      <w:pPr>
        <w:pStyle w:val="ConsPlusNormal"/>
        <w:jc w:val="right"/>
      </w:pPr>
      <w:r>
        <w:t>охраны объектов</w:t>
      </w:r>
    </w:p>
    <w:p w:rsidR="00A43E5D" w:rsidRDefault="00A43E5D">
      <w:pPr>
        <w:pStyle w:val="ConsPlusNormal"/>
        <w:jc w:val="right"/>
      </w:pPr>
      <w:r>
        <w:t>культурного наследия</w:t>
      </w:r>
    </w:p>
    <w:p w:rsidR="00A43E5D" w:rsidRDefault="00A43E5D">
      <w:pPr>
        <w:pStyle w:val="ConsPlusNormal"/>
        <w:jc w:val="right"/>
      </w:pPr>
      <w:r>
        <w:t>Волгоградской области</w:t>
      </w:r>
    </w:p>
    <w:p w:rsidR="00A43E5D" w:rsidRDefault="00A43E5D">
      <w:pPr>
        <w:pStyle w:val="ConsPlusNormal"/>
        <w:jc w:val="right"/>
      </w:pPr>
      <w:r>
        <w:t>от 12.07.2019 N 120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</w:pPr>
      <w:bookmarkStart w:id="2" w:name="P129"/>
      <w:bookmarkEnd w:id="2"/>
      <w:r>
        <w:t>ПЕРЕЧЕНЬ</w:t>
      </w:r>
    </w:p>
    <w:p w:rsidR="00A43E5D" w:rsidRDefault="00A43E5D">
      <w:pPr>
        <w:pStyle w:val="ConsPlusTitle"/>
        <w:jc w:val="center"/>
      </w:pPr>
      <w:r>
        <w:t>КООРДИНАТ ХАРАКТЕРНЫХ ТОЧЕК ГРАНИЦ ЗОН ОХРАНЫ ОБЪЕКТА</w:t>
      </w:r>
    </w:p>
    <w:p w:rsidR="00A43E5D" w:rsidRDefault="00A43E5D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A43E5D" w:rsidRDefault="00A43E5D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A43E5D" w:rsidRDefault="00A43E5D">
      <w:pPr>
        <w:pStyle w:val="ConsPlusTitle"/>
        <w:jc w:val="center"/>
      </w:pPr>
      <w:r>
        <w:t>РАСПОЛОЖЕННОГО ПО АДРЕСУ: ВОЛГОГРАДСКАЯ ОБЛАСТЬ,</w:t>
      </w:r>
    </w:p>
    <w:p w:rsidR="00A43E5D" w:rsidRDefault="00A43E5D">
      <w:pPr>
        <w:pStyle w:val="ConsPlusTitle"/>
        <w:jc w:val="center"/>
      </w:pPr>
      <w:r>
        <w:t>ГОРОДИЩЕНСКИЙ РАЙОН, С. ЕРЗОВКА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  <w:outlineLvl w:val="1"/>
      </w:pPr>
      <w:r>
        <w:t>Система координат: МСК-34</w:t>
      </w:r>
    </w:p>
    <w:p w:rsidR="00A43E5D" w:rsidRDefault="00A43E5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5"/>
        <w:gridCol w:w="3402"/>
        <w:gridCol w:w="3175"/>
      </w:tblGrid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509199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1416966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509193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1416982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509137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1416960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509143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1416944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509199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1416966</w:t>
            </w:r>
          </w:p>
        </w:tc>
      </w:tr>
      <w:tr w:rsidR="00A43E5D">
        <w:tc>
          <w:tcPr>
            <w:tcW w:w="9042" w:type="dxa"/>
            <w:gridSpan w:val="3"/>
          </w:tcPr>
          <w:p w:rsidR="00A43E5D" w:rsidRDefault="00A43E5D">
            <w:pPr>
              <w:pStyle w:val="ConsPlusNormal"/>
            </w:pP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509217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1416999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509115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1416959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509146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1416935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509198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1416955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509217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1416999</w:t>
            </w:r>
          </w:p>
        </w:tc>
      </w:tr>
      <w:tr w:rsidR="00A43E5D">
        <w:tc>
          <w:tcPr>
            <w:tcW w:w="9042" w:type="dxa"/>
            <w:gridSpan w:val="3"/>
          </w:tcPr>
          <w:p w:rsidR="00A43E5D" w:rsidRDefault="00A43E5D">
            <w:pPr>
              <w:pStyle w:val="ConsPlusNormal"/>
            </w:pP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509198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1416955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509215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1416912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509272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1416935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509230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1417042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509299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1417069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509292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1417085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508993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1416967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509032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1416867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509133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1416907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509125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1416927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509146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1416935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509115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1416959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509217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1416999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509198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1416955</w:t>
            </w:r>
          </w:p>
        </w:tc>
      </w:tr>
      <w:tr w:rsidR="00A43E5D">
        <w:tc>
          <w:tcPr>
            <w:tcW w:w="9042" w:type="dxa"/>
            <w:gridSpan w:val="3"/>
          </w:tcPr>
          <w:p w:rsidR="00A43E5D" w:rsidRDefault="00A43E5D">
            <w:pPr>
              <w:pStyle w:val="ConsPlusNormal"/>
            </w:pP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509198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1416955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509215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1416912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509272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1416935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509230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1417042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509299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1417069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509292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1417085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509364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1417111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509418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1416977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509174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1416840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509206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1416784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509177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1416767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509138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1416830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509065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1416784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509032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1416867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509133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1416907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509125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1416927</w:t>
            </w:r>
          </w:p>
        </w:tc>
      </w:tr>
      <w:tr w:rsidR="00A43E5D">
        <w:tc>
          <w:tcPr>
            <w:tcW w:w="2465" w:type="dxa"/>
          </w:tcPr>
          <w:p w:rsidR="00A43E5D" w:rsidRDefault="00A43E5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509198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1416955</w:t>
            </w:r>
          </w:p>
        </w:tc>
      </w:tr>
    </w:tbl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  <w:outlineLvl w:val="1"/>
      </w:pPr>
      <w:r>
        <w:t>Система координат: WGS 84</w:t>
      </w:r>
    </w:p>
    <w:p w:rsidR="00A43E5D" w:rsidRDefault="00A43E5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2"/>
        <w:gridCol w:w="3175"/>
      </w:tblGrid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13.23"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42.16"В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13.03"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42.93"В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11.23"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41.80"В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11.44"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41.02"В</w:t>
            </w:r>
          </w:p>
        </w:tc>
      </w:tr>
      <w:tr w:rsidR="00A43E5D">
        <w:tc>
          <w:tcPr>
            <w:tcW w:w="9015" w:type="dxa"/>
            <w:gridSpan w:val="3"/>
          </w:tcPr>
          <w:p w:rsidR="00A43E5D" w:rsidRDefault="00A43E5D">
            <w:pPr>
              <w:pStyle w:val="ConsPlusNormal"/>
            </w:pP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13.81"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43.83"В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10.54"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41.75"В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11.56"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40.59"В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13.23"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41.65"В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</w:pPr>
          </w:p>
        </w:tc>
        <w:tc>
          <w:tcPr>
            <w:tcW w:w="3402" w:type="dxa"/>
          </w:tcPr>
          <w:p w:rsidR="00A43E5D" w:rsidRDefault="00A43E5D">
            <w:pPr>
              <w:pStyle w:val="ConsPlusNormal"/>
            </w:pPr>
          </w:p>
        </w:tc>
        <w:tc>
          <w:tcPr>
            <w:tcW w:w="3175" w:type="dxa"/>
          </w:tcPr>
          <w:p w:rsidR="00A43E5D" w:rsidRDefault="00A43E5D">
            <w:pPr>
              <w:pStyle w:val="ConsPlusNormal"/>
            </w:pP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13.23"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41.65"В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13.81"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39.56"В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15.64"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40.72"В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14.20"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45.95"В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16.40"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47.35"В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16. 40"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37.35"В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6.58"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42.01"В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7.92"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37.14"В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11.15"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39.19"В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10.88"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40.16"В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11.56"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40.59"В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10.54"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41.75"В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13.81"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43.83"В</w:t>
            </w:r>
          </w:p>
        </w:tc>
      </w:tr>
      <w:tr w:rsidR="00A43E5D">
        <w:tc>
          <w:tcPr>
            <w:tcW w:w="9015" w:type="dxa"/>
            <w:gridSpan w:val="3"/>
          </w:tcPr>
          <w:p w:rsidR="00A43E5D" w:rsidRDefault="00A43E5D">
            <w:pPr>
              <w:pStyle w:val="ConsPlusNormal"/>
            </w:pP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13.23"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41.65"В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13.81"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39.56"В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15.64"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40.72"В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14.20"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45.95"В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16.40"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47.35"В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16.19"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48.11"В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18.47"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49.47"В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20.34"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42.92"В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12.52"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35.94"В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13.58"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33.21"В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12.66"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32.39"В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11.35"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35.42"В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9.03"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33.11"В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7.92"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37.14"В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11.15"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39.19"В</w:t>
            </w:r>
          </w:p>
        </w:tc>
      </w:tr>
      <w:tr w:rsidR="00A43E5D">
        <w:tc>
          <w:tcPr>
            <w:tcW w:w="2438" w:type="dxa"/>
          </w:tcPr>
          <w:p w:rsidR="00A43E5D" w:rsidRDefault="00A43E5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402" w:type="dxa"/>
          </w:tcPr>
          <w:p w:rsidR="00A43E5D" w:rsidRDefault="00A43E5D">
            <w:pPr>
              <w:pStyle w:val="ConsPlusNormal"/>
              <w:jc w:val="center"/>
            </w:pPr>
            <w:r>
              <w:t>48° 56' 10.88" С</w:t>
            </w:r>
          </w:p>
        </w:tc>
        <w:tc>
          <w:tcPr>
            <w:tcW w:w="3175" w:type="dxa"/>
          </w:tcPr>
          <w:p w:rsidR="00A43E5D" w:rsidRDefault="00A43E5D">
            <w:pPr>
              <w:pStyle w:val="ConsPlusNormal"/>
              <w:jc w:val="center"/>
            </w:pPr>
            <w:r>
              <w:t>44° 38' 40.16"В</w:t>
            </w:r>
          </w:p>
        </w:tc>
      </w:tr>
    </w:tbl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right"/>
        <w:outlineLvl w:val="0"/>
      </w:pPr>
      <w:r>
        <w:t>Приложение 4</w:t>
      </w:r>
    </w:p>
    <w:p w:rsidR="00A43E5D" w:rsidRDefault="00A43E5D">
      <w:pPr>
        <w:pStyle w:val="ConsPlusNormal"/>
        <w:jc w:val="right"/>
      </w:pPr>
      <w:r>
        <w:t>к приказу</w:t>
      </w:r>
    </w:p>
    <w:p w:rsidR="00A43E5D" w:rsidRDefault="00A43E5D">
      <w:pPr>
        <w:pStyle w:val="ConsPlusNormal"/>
        <w:jc w:val="right"/>
      </w:pPr>
      <w:r>
        <w:t>комитета государственной</w:t>
      </w:r>
    </w:p>
    <w:p w:rsidR="00A43E5D" w:rsidRDefault="00A43E5D">
      <w:pPr>
        <w:pStyle w:val="ConsPlusNormal"/>
        <w:jc w:val="right"/>
      </w:pPr>
      <w:r>
        <w:t>охраны объектов</w:t>
      </w:r>
    </w:p>
    <w:p w:rsidR="00A43E5D" w:rsidRDefault="00A43E5D">
      <w:pPr>
        <w:pStyle w:val="ConsPlusNormal"/>
        <w:jc w:val="right"/>
      </w:pPr>
      <w:r>
        <w:t>культурного наследия</w:t>
      </w:r>
    </w:p>
    <w:p w:rsidR="00A43E5D" w:rsidRDefault="00A43E5D">
      <w:pPr>
        <w:pStyle w:val="ConsPlusNormal"/>
        <w:jc w:val="right"/>
      </w:pPr>
      <w:r>
        <w:t>Волгоградской области</w:t>
      </w:r>
    </w:p>
    <w:p w:rsidR="00A43E5D" w:rsidRDefault="00A43E5D">
      <w:pPr>
        <w:pStyle w:val="ConsPlusNormal"/>
        <w:jc w:val="right"/>
      </w:pPr>
      <w:r>
        <w:t>от 12.07.2019 N 120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</w:pPr>
      <w:bookmarkStart w:id="3" w:name="P402"/>
      <w:bookmarkEnd w:id="3"/>
      <w:r>
        <w:t>ТРЕБОВАНИЯ</w:t>
      </w:r>
    </w:p>
    <w:p w:rsidR="00A43E5D" w:rsidRDefault="00A43E5D">
      <w:pPr>
        <w:pStyle w:val="ConsPlusTitle"/>
        <w:jc w:val="center"/>
      </w:pPr>
      <w:r>
        <w:t>К ГРАДОСТРОИТЕЛЬНЫМ РЕГЛАМЕНТАМ В ГРАНИЦАХ ТЕРРИТОРИИ ЗОН</w:t>
      </w:r>
    </w:p>
    <w:p w:rsidR="00A43E5D" w:rsidRDefault="00A43E5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A43E5D" w:rsidRDefault="00A43E5D">
      <w:pPr>
        <w:pStyle w:val="ConsPlusTitle"/>
        <w:jc w:val="center"/>
      </w:pPr>
      <w:r>
        <w:t>"БРАТСКАЯ МОГИЛА СОВЕТСКИХ ВОИНОВ, ПОГИБШИХ В ПЕРИОД</w:t>
      </w:r>
    </w:p>
    <w:p w:rsidR="00A43E5D" w:rsidRDefault="00A43E5D">
      <w:pPr>
        <w:pStyle w:val="ConsPlusTitle"/>
        <w:jc w:val="center"/>
      </w:pPr>
      <w:r>
        <w:t>СТАЛИНГРАДСКОЙ БИТВЫ", РАСПОЛОЖЕННОГО ПО АДРЕСУ:</w:t>
      </w:r>
    </w:p>
    <w:p w:rsidR="00A43E5D" w:rsidRDefault="00A43E5D">
      <w:pPr>
        <w:pStyle w:val="ConsPlusTitle"/>
        <w:jc w:val="center"/>
      </w:pPr>
      <w:r>
        <w:t>ВОЛГОГРАДСКАЯ ОБЛАСТЬ, ГОРОДИЩЕНСКИЙ РАЙОН, С. ЕРЗОВКА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  <w:outlineLvl w:val="1"/>
      </w:pPr>
      <w:r>
        <w:t>I. Охранная зона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с. Ерзовка, запрещается: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установка временных сооружений, киосков, навесов и элементов благоустройства, доминирующих в ландшафте;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организация автостоянок;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размещение рекламы, вывесок;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проведение строительных, мелиоративных, хозяйственных и иных работ, за исключением мероприятий, связанных с сохранением объекта культурного наследия, осуществлением специальных мер, направленных на сохранение историко-градостроительной или природной среды объекта культурного наследия, ремонтом, реконструкцией существующих инженерных коммуникаций;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проведение работ, оказывающих негативное воздействие на объект культурного наследия или его отдельные элементы.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A43E5D" w:rsidRDefault="00A43E5D">
      <w:pPr>
        <w:pStyle w:val="ConsPlusTitle"/>
        <w:jc w:val="center"/>
      </w:pPr>
      <w:r>
        <w:t>деятельности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запрещается: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изменение функционального назначения территории - зоны индивидуальной жилой застройки;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изменение сложившейся планировочной структуры (красные линии застройки, уличная дорога и пешеходная зона вдоль нее, проезды к жилым домам);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строительство и реконструкция жилых домов и хозяйственных построек выше двух этажей (7,5 м до конька при двускатной, вальмовой, шатровой или иной формы крыши);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lastRenderedPageBreak/>
        <w:t>строительство и реконструкция наземных и подземных коммуникаций, кроме объектов необходимых для функционирования существующей застройки, при условии, что такие объекты не препятствуют визуальному восприятию и раскрытию объекта культурного наследия в застройке и не конкурируют по высоте с мемориальным сооружением на территории объекта культурного наследия;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строительство дымовых труб выше 7,5 м, мачт радиорелейной связи, опор высоковольтных линий электропередачи;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установка павильонов, киосков, навесов, элементов благоустройства, доминирующих в застройке, препятствующих визуальному восприятию и раскрытию объекта культурного наследия в застройке, конкурирующих по высоте с мемориальным сооружением на территории объекта культурного наследия;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организация автостоянок, парковок;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размещение рекламы, вывесок;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ведение хозяйственной деятельности, негативно влияющей на техническое состояние объекта культурного наследия.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Title"/>
        <w:jc w:val="center"/>
        <w:outlineLvl w:val="1"/>
      </w:pPr>
      <w:r>
        <w:t>III. Зона охраняемого природного ландшафта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ind w:firstLine="540"/>
        <w:jc w:val="both"/>
      </w:pPr>
      <w:r>
        <w:t>В границах зоны охраняемого природного ландшафта объекта культурного наследия запрещается: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проведение земляных, землеустроительных, мелиоративных, хозяйственных и иных работ, за исключением деятельности, направленной на сохранение и восстановление (регенерацию) охраняемого природного ландшафта;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вырубка древовидных растений, за исключением удаления сухостоя и зеленых насаждений, создающих угрозу жизни и здоровью граждан;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массовое высаживание древовидных растений, устройство парковой зоны;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установка временных сооружений, гаражей, павильонов, киосков, навесов;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строительство плоскостных спортивных сооружений и площадок;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строительство инженерных сооружений и коммуникаций;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организация автостоянок, парковок;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размещение рекламы, вывесок;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ведение хозяйственной деятельности, за исключением деятельности направленной на сохранение и восстановление (регенерацию) охраняемого природного ландшафта;</w:t>
      </w:r>
    </w:p>
    <w:p w:rsidR="00A43E5D" w:rsidRDefault="00A43E5D">
      <w:pPr>
        <w:pStyle w:val="ConsPlusNormal"/>
        <w:spacing w:before="220"/>
        <w:ind w:firstLine="540"/>
        <w:jc w:val="both"/>
      </w:pPr>
      <w:r>
        <w:t>свалка бытового мусора.</w:t>
      </w: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jc w:val="both"/>
      </w:pPr>
    </w:p>
    <w:p w:rsidR="00A43E5D" w:rsidRDefault="00A43E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43E5D" w:rsidRDefault="00A43E5D">
      <w:bookmarkStart w:id="4" w:name="_GoBack"/>
      <w:bookmarkEnd w:id="4"/>
    </w:p>
    <w:sectPr w:rsidR="00A43E5D" w:rsidSect="00F54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E5D"/>
    <w:rsid w:val="00A4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3E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3E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3E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3E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3E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3E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DC6ADA423B0081C9829675DF3A5959C67B0AA3821FF08719E8CC10F48BF2E1A8F0D9BDEC06C31C9541C2D4038996EDF4E263EFC06Cv5Y1N" TargetMode="External"/><Relationship Id="rId13" Type="http://schemas.openxmlformats.org/officeDocument/2006/relationships/hyperlink" Target="consultantplus://offline/ref=68DC6ADA423B0081C9829675DF3A5959C67B0AA3821FF08719E8CC10F48BF2E1A8F0D9BDEC0FC51C9541C2D4038996EDF4E263EFC06Cv5Y1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8DC6ADA423B0081C9829675DF3A5959C67B0AA3821FF08719E8CC10F48BF2E1A8F0D9BDEC0FC51C9541C2D4038996EDF4E263EFC06Cv5Y1N" TargetMode="External"/><Relationship Id="rId12" Type="http://schemas.openxmlformats.org/officeDocument/2006/relationships/hyperlink" Target="consultantplus://offline/ref=68DC6ADA423B0081C9828878C956065CC57253A98A1EF9D142BBCA47ABDBF4B4E8B0DFE8A74BCD16C11086800E82C4A2B0BF70EDC6705187881DEB8Bv9Y8N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DC6ADA423B0081C9829675DF3A5959C67808A78D16F08719E8CC10F48BF2E1A8F0D9BDE40FC215C21BD2D04ADC9DF3F2F47DE5DE6C518Dv9Y6N" TargetMode="External"/><Relationship Id="rId11" Type="http://schemas.openxmlformats.org/officeDocument/2006/relationships/hyperlink" Target="consultantplus://offline/ref=68DC6ADA423B0081C9828878C956065CC57253A98A1EF8D240BACA47ABDBF4B4E8B0DFE8A74BCD16C11086810782C4A2B0BF70EDC6705187881DEB8Bv9Y8N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image" Target="media/image1.png"/><Relationship Id="rId10" Type="http://schemas.openxmlformats.org/officeDocument/2006/relationships/hyperlink" Target="consultantplus://offline/ref=68DC6ADA423B0081C9828878C956065CC57253A98A1EFCD247BACA47ABDBF4B4E8B0DFE8A74BCD16C11084870782C4A2B0BF70EDC6705187881DEB8Bv9Y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8DC6ADA423B0081C9829675DF3A5959C4710BA4881EF08719E8CC10F48BF2E1A8F0D9BDE40FC011C41BD2D04ADC9DF3F2F47DE5DE6C518Dv9Y6N" TargetMode="External"/><Relationship Id="rId14" Type="http://schemas.openxmlformats.org/officeDocument/2006/relationships/hyperlink" Target="consultantplus://offline/ref=68DC6ADA423B0081C9828878C956065CC57253A98C16F2D645B7974DA382F8B6EFBF80EDA05ACD17C70E8689108B90F1vFY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2413</Words>
  <Characters>13756</Characters>
  <Application>Microsoft Office Word</Application>
  <DocSecurity>0</DocSecurity>
  <Lines>114</Lines>
  <Paragraphs>32</Paragraphs>
  <ScaleCrop>false</ScaleCrop>
  <Company/>
  <LinksUpToDate>false</LinksUpToDate>
  <CharactersWithSpaces>16137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2020-08-06T13:24:00Z</dcterms:created>
  <dcterms:modified xsi:type="dcterms:W3CDTF">2020-08-06T13:25:00Z</dcterms:modified>
</cp:coreProperties>
</file>